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F58EF5" w14:textId="21D00243" w:rsidR="00736AF2" w:rsidRPr="00736AF2" w:rsidRDefault="00AF5BC4" w:rsidP="00736AF2">
      <w:pPr>
        <w:rPr>
          <w:rFonts w:ascii="Arial" w:hAnsi="Arial" w:cs="Arial"/>
          <w:color w:val="000000" w:themeColor="text1"/>
          <w:sz w:val="36"/>
          <w:szCs w:val="36"/>
          <w:lang w:val="en-US"/>
        </w:rPr>
      </w:pPr>
      <w:r w:rsidRPr="00186372">
        <w:rPr>
          <w:rFonts w:ascii="Arial" w:hAnsi="Arial" w:cs="Arial"/>
          <w:sz w:val="36"/>
          <w:szCs w:val="36"/>
        </w:rPr>
        <w:t>DCRP/</w:t>
      </w:r>
      <w:r w:rsidR="00425829">
        <w:rPr>
          <w:rFonts w:ascii="Arial" w:hAnsi="Arial" w:cs="Arial"/>
          <w:sz w:val="36"/>
          <w:szCs w:val="36"/>
        </w:rPr>
        <w:t>PC/18</w:t>
      </w:r>
      <w:r w:rsidRPr="00186372">
        <w:rPr>
          <w:rFonts w:ascii="Arial" w:hAnsi="Arial" w:cs="Arial"/>
          <w:sz w:val="36"/>
          <w:szCs w:val="36"/>
        </w:rPr>
        <w:t>/</w:t>
      </w:r>
      <w:r w:rsidR="00425829">
        <w:rPr>
          <w:rFonts w:ascii="Arial" w:hAnsi="Arial" w:cs="Arial"/>
          <w:sz w:val="36"/>
          <w:szCs w:val="36"/>
        </w:rPr>
        <w:t>01</w:t>
      </w:r>
      <w:r w:rsidR="00323F0D">
        <w:rPr>
          <w:rFonts w:ascii="Arial" w:hAnsi="Arial" w:cs="Arial"/>
          <w:sz w:val="36"/>
          <w:szCs w:val="36"/>
        </w:rPr>
        <w:t xml:space="preserve">: </w:t>
      </w:r>
      <w:r>
        <w:rPr>
          <w:rFonts w:ascii="Arial" w:hAnsi="Arial" w:cs="Arial"/>
          <w:color w:val="000000" w:themeColor="text1"/>
          <w:sz w:val="36"/>
          <w:szCs w:val="36"/>
          <w:lang w:val="en-US"/>
        </w:rPr>
        <w:t>Engineering Recommendation P28</w:t>
      </w:r>
    </w:p>
    <w:p w14:paraId="7E77103C" w14:textId="45716C2E" w:rsidR="002D64E2" w:rsidRPr="00F71446" w:rsidRDefault="00736AF2" w:rsidP="00736AF2">
      <w:pPr>
        <w:rPr>
          <w:rFonts w:ascii="Arial" w:hAnsi="Arial" w:cs="Arial"/>
          <w:noProof/>
          <w:sz w:val="36"/>
          <w:szCs w:val="36"/>
          <w:lang w:val="en-US" w:eastAsia="en-GB"/>
        </w:rPr>
      </w:pPr>
      <w:r w:rsidRPr="00AF5BC4">
        <w:rPr>
          <w:rFonts w:ascii="Arial" w:hAnsi="Arial" w:cs="Arial"/>
          <w:noProof/>
          <w:sz w:val="36"/>
          <w:szCs w:val="36"/>
          <w:lang w:eastAsia="en-GB"/>
        </w:rPr>
        <mc:AlternateContent>
          <mc:Choice Requires="wps">
            <w:drawing>
              <wp:anchor distT="0" distB="0" distL="114300" distR="114300" simplePos="0" relativeHeight="251659264" behindDoc="0" locked="0" layoutInCell="1" allowOverlap="1" wp14:anchorId="160B0DA3" wp14:editId="2934532A">
                <wp:simplePos x="0" y="0"/>
                <wp:positionH relativeFrom="margin">
                  <wp:posOffset>-15875</wp:posOffset>
                </wp:positionH>
                <wp:positionV relativeFrom="paragraph">
                  <wp:posOffset>592145</wp:posOffset>
                </wp:positionV>
                <wp:extent cx="8839200" cy="45085"/>
                <wp:effectExtent l="0" t="0" r="19050" b="12065"/>
                <wp:wrapNone/>
                <wp:docPr id="1" name="Rectangle 1"/>
                <wp:cNvGraphicFramePr/>
                <a:graphic xmlns:a="http://schemas.openxmlformats.org/drawingml/2006/main">
                  <a:graphicData uri="http://schemas.microsoft.com/office/word/2010/wordprocessingShape">
                    <wps:wsp>
                      <wps:cNvSpPr/>
                      <wps:spPr>
                        <a:xfrm>
                          <a:off x="0" y="0"/>
                          <a:ext cx="8839200" cy="45085"/>
                        </a:xfrm>
                        <a:prstGeom prst="rect">
                          <a:avLst/>
                        </a:prstGeom>
                        <a:solidFill>
                          <a:srgbClr val="005024"/>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A391A62" id="Rectangle 1" o:spid="_x0000_s1026" style="position:absolute;margin-left:-1.25pt;margin-top:46.65pt;width:696pt;height:3.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" fillcolor="#005024" strokecolor="#41719c" strokeweight="1pt">
                <w10:wrap anchorx="margin"/>
              </v:rect>
            </w:pict>
          </mc:Fallback>
        </mc:AlternateContent>
      </w:r>
      <w:r w:rsidR="00AF5BC4" w:rsidRPr="00AF5BC4">
        <w:rPr>
          <w:rFonts w:ascii="Arial" w:hAnsi="Arial" w:cs="Arial"/>
          <w:sz w:val="36"/>
          <w:szCs w:val="36"/>
        </w:rPr>
        <w:t>Voltage fluctuations and the connection of disturbing equipment to transmission systems and distribution networks in the United Kingdom.</w:t>
      </w:r>
    </w:p>
    <w:p w14:paraId="15319FC0" w14:textId="77777777" w:rsidR="00AF5BC4" w:rsidRDefault="00AF5BC4" w:rsidP="000F7D53">
      <w:pPr>
        <w:pStyle w:val="BodyText"/>
        <w:rPr>
          <w:rFonts w:ascii="Arial" w:hAnsi="Arial" w:cs="Arial"/>
        </w:rPr>
      </w:pPr>
    </w:p>
    <w:p w14:paraId="09C971ED" w14:textId="77777777" w:rsidR="000F7D53" w:rsidRPr="00AF5BC4" w:rsidRDefault="000F7D53" w:rsidP="000F7D53">
      <w:pPr>
        <w:pStyle w:val="BodyText"/>
        <w:rPr>
          <w:rFonts w:ascii="Arial" w:hAnsi="Arial" w:cs="Arial"/>
        </w:rPr>
      </w:pPr>
      <w:r w:rsidRPr="00AF5BC4">
        <w:rPr>
          <w:rFonts w:ascii="Arial" w:hAnsi="Arial" w:cs="Arial"/>
        </w:rPr>
        <w:t>Stakeholders are invited to respond to this consultation, expressing their views or providing any further evidence on any of the matters contained within the consultation document. Stakeholders are invited to supply the rationale for their responses to the set questions.</w:t>
      </w:r>
    </w:p>
    <w:p w14:paraId="10244553" w14:textId="53A5FC61" w:rsidR="000F7D53" w:rsidRPr="00AF5BC4" w:rsidRDefault="000F7D53" w:rsidP="000F7D53">
      <w:pPr>
        <w:pStyle w:val="BodyText"/>
        <w:rPr>
          <w:rFonts w:ascii="Arial" w:hAnsi="Arial" w:cs="Arial"/>
        </w:rPr>
      </w:pPr>
      <w:r w:rsidRPr="00AF5BC4">
        <w:rPr>
          <w:rFonts w:ascii="Arial" w:hAnsi="Arial" w:cs="Arial"/>
        </w:rPr>
        <w:t xml:space="preserve">Please send your responses </w:t>
      </w:r>
      <w:r w:rsidR="00736AF2" w:rsidRPr="00AF5BC4">
        <w:rPr>
          <w:rFonts w:ascii="Arial" w:hAnsi="Arial" w:cs="Arial"/>
        </w:rPr>
        <w:t xml:space="preserve">and comments </w:t>
      </w:r>
      <w:r w:rsidRPr="00AF5BC4">
        <w:rPr>
          <w:rFonts w:ascii="Arial" w:hAnsi="Arial" w:cs="Arial"/>
        </w:rPr>
        <w:t xml:space="preserve">by </w:t>
      </w:r>
      <w:r w:rsidR="0019731F" w:rsidRPr="00AF5BC4">
        <w:rPr>
          <w:rFonts w:ascii="Arial" w:hAnsi="Arial" w:cs="Arial"/>
          <w:b/>
        </w:rPr>
        <w:t>17:00</w:t>
      </w:r>
      <w:r w:rsidRPr="00AF5BC4">
        <w:rPr>
          <w:rFonts w:ascii="Arial" w:hAnsi="Arial" w:cs="Arial"/>
          <w:b/>
        </w:rPr>
        <w:t xml:space="preserve"> on </w:t>
      </w:r>
      <w:r w:rsidR="00425829">
        <w:rPr>
          <w:rFonts w:ascii="Arial" w:hAnsi="Arial" w:cs="Arial"/>
          <w:b/>
        </w:rPr>
        <w:t>Wednesday</w:t>
      </w:r>
      <w:r w:rsidR="00044DA9" w:rsidRPr="00AF5BC4">
        <w:rPr>
          <w:rFonts w:ascii="Arial" w:hAnsi="Arial" w:cs="Arial"/>
        </w:rPr>
        <w:t xml:space="preserve"> </w:t>
      </w:r>
      <w:r w:rsidR="00425829">
        <w:rPr>
          <w:rFonts w:ascii="Arial" w:hAnsi="Arial" w:cs="Arial"/>
          <w:b/>
        </w:rPr>
        <w:t>31</w:t>
      </w:r>
      <w:r w:rsidR="00F71446" w:rsidRPr="00AF5BC4">
        <w:rPr>
          <w:rFonts w:ascii="Arial" w:hAnsi="Arial" w:cs="Arial"/>
          <w:b/>
        </w:rPr>
        <w:t xml:space="preserve"> January</w:t>
      </w:r>
      <w:r w:rsidR="00AF5BC4" w:rsidRPr="00AF5BC4">
        <w:rPr>
          <w:rFonts w:ascii="Arial" w:hAnsi="Arial" w:cs="Arial"/>
          <w:b/>
        </w:rPr>
        <w:t xml:space="preserve"> 2018</w:t>
      </w:r>
      <w:r w:rsidRPr="00AF5BC4">
        <w:rPr>
          <w:rFonts w:ascii="Arial" w:hAnsi="Arial" w:cs="Arial"/>
        </w:rPr>
        <w:t xml:space="preserve"> to </w:t>
      </w:r>
      <w:hyperlink r:id="rId8" w:history="1">
        <w:r w:rsidRPr="00AF5BC4">
          <w:rPr>
            <w:rStyle w:val="Hyperlink"/>
            <w:rFonts w:ascii="Arial" w:hAnsi="Arial" w:cs="Arial"/>
          </w:rPr>
          <w:t>dcode@energynetworks.org</w:t>
        </w:r>
      </w:hyperlink>
      <w:r w:rsidRPr="00AF5BC4">
        <w:rPr>
          <w:rFonts w:ascii="Arial" w:hAnsi="Arial" w:cs="Arial"/>
        </w:rPr>
        <w:t xml:space="preserve"> and please title your email ‘</w:t>
      </w:r>
      <w:r w:rsidR="0019731F" w:rsidRPr="00AF5BC4">
        <w:rPr>
          <w:rFonts w:ascii="Arial" w:hAnsi="Arial" w:cs="Arial"/>
        </w:rPr>
        <w:t xml:space="preserve">Consultation Response </w:t>
      </w:r>
      <w:r w:rsidR="00AF5BC4" w:rsidRPr="00186372">
        <w:rPr>
          <w:rFonts w:ascii="Arial" w:hAnsi="Arial" w:cs="Arial"/>
        </w:rPr>
        <w:t>DCRP/</w:t>
      </w:r>
      <w:r w:rsidR="00425829">
        <w:rPr>
          <w:rFonts w:ascii="Arial" w:hAnsi="Arial" w:cs="Arial"/>
        </w:rPr>
        <w:t>PC/18/01</w:t>
      </w:r>
      <w:r w:rsidR="00736AF2" w:rsidRPr="00AF5BC4">
        <w:rPr>
          <w:rFonts w:ascii="Arial" w:hAnsi="Arial" w:cs="Arial"/>
        </w:rPr>
        <w:t xml:space="preserve"> </w:t>
      </w:r>
      <w:r w:rsidR="00AF5BC4" w:rsidRPr="00AF5BC4">
        <w:rPr>
          <w:rFonts w:ascii="Arial" w:hAnsi="Arial" w:cs="Arial"/>
        </w:rPr>
        <w:t>EREC P28</w:t>
      </w:r>
      <w:r w:rsidR="00736AF2" w:rsidRPr="00AF5BC4">
        <w:rPr>
          <w:rFonts w:ascii="Arial" w:hAnsi="Arial" w:cs="Arial"/>
        </w:rPr>
        <w:t xml:space="preserve"> </w:t>
      </w:r>
      <w:r w:rsidRPr="00AF5BC4">
        <w:rPr>
          <w:rFonts w:ascii="Arial" w:hAnsi="Arial" w:cs="Arial"/>
        </w:rPr>
        <w:t xml:space="preserve">’. Please note that any responses received after the deadline may not receive </w:t>
      </w:r>
      <w:r w:rsidR="00736AF2" w:rsidRPr="00AF5BC4">
        <w:rPr>
          <w:rFonts w:ascii="Arial" w:hAnsi="Arial" w:cs="Arial"/>
        </w:rPr>
        <w:t>due consideration by the Working Group</w:t>
      </w:r>
    </w:p>
    <w:p w14:paraId="205C0E33" w14:textId="4C54A5CE" w:rsidR="000F7D53" w:rsidRPr="00AF5BC4" w:rsidRDefault="000F7D53" w:rsidP="000F7D53">
      <w:pPr>
        <w:pStyle w:val="BodyText"/>
        <w:rPr>
          <w:rFonts w:ascii="Arial" w:hAnsi="Arial" w:cs="Arial"/>
        </w:rPr>
      </w:pPr>
      <w:r w:rsidRPr="00AF5BC4">
        <w:rPr>
          <w:rFonts w:ascii="Arial" w:hAnsi="Arial" w:cs="Arial"/>
        </w:rPr>
        <w:t xml:space="preserve">Any queries on the content of the consultation pro-forma should be addressed to DCode Administrator on 020 7706 5124, or to </w:t>
      </w:r>
      <w:hyperlink r:id="rId9" w:history="1">
        <w:r w:rsidRPr="00AF5BC4">
          <w:rPr>
            <w:rStyle w:val="Hyperlink"/>
            <w:rFonts w:ascii="Arial" w:hAnsi="Arial" w:cs="Arial"/>
          </w:rPr>
          <w:t>dcode@energynetworks.org</w:t>
        </w:r>
      </w:hyperlink>
    </w:p>
    <w:tbl>
      <w:tblPr>
        <w:tblStyle w:val="TableGrid"/>
        <w:tblW w:w="0" w:type="auto"/>
        <w:tblLook w:val="04A0" w:firstRow="1" w:lastRow="0" w:firstColumn="1" w:lastColumn="0" w:noHBand="0" w:noVBand="1"/>
      </w:tblPr>
      <w:tblGrid>
        <w:gridCol w:w="3256"/>
        <w:gridCol w:w="10692"/>
      </w:tblGrid>
      <w:tr w:rsidR="000F7D53" w14:paraId="34340229" w14:textId="77777777" w:rsidTr="000F7D53">
        <w:tc>
          <w:tcPr>
            <w:tcW w:w="3256" w:type="dxa"/>
          </w:tcPr>
          <w:p w14:paraId="06998C81" w14:textId="77777777" w:rsidR="000F7D53" w:rsidRPr="00AF5BC4" w:rsidRDefault="000F7D53" w:rsidP="009A7C6C">
            <w:pPr>
              <w:spacing w:before="120" w:after="120"/>
              <w:rPr>
                <w:rFonts w:ascii="Arial" w:hAnsi="Arial" w:cs="Arial"/>
                <w:b/>
                <w:sz w:val="20"/>
                <w:szCs w:val="20"/>
              </w:rPr>
            </w:pPr>
            <w:r w:rsidRPr="00AF5BC4">
              <w:rPr>
                <w:rFonts w:ascii="Arial" w:hAnsi="Arial" w:cs="Arial"/>
                <w:b/>
                <w:sz w:val="20"/>
                <w:szCs w:val="20"/>
              </w:rPr>
              <w:t>Respondent</w:t>
            </w:r>
          </w:p>
        </w:tc>
        <w:tc>
          <w:tcPr>
            <w:tcW w:w="10692" w:type="dxa"/>
          </w:tcPr>
          <w:p w14:paraId="4BAFD966" w14:textId="77777777" w:rsidR="000F7D53" w:rsidRPr="00AF5BC4" w:rsidRDefault="000F7D53" w:rsidP="009A7C6C">
            <w:pPr>
              <w:spacing w:before="120" w:after="120"/>
              <w:rPr>
                <w:rFonts w:ascii="Arial" w:hAnsi="Arial" w:cs="Arial"/>
                <w:sz w:val="20"/>
                <w:szCs w:val="20"/>
              </w:rPr>
            </w:pPr>
            <w:r w:rsidRPr="00AF5BC4">
              <w:rPr>
                <w:rFonts w:ascii="Arial" w:hAnsi="Arial" w:cs="Arial"/>
                <w:i/>
                <w:sz w:val="20"/>
                <w:szCs w:val="20"/>
              </w:rPr>
              <w:t>Name</w:t>
            </w:r>
          </w:p>
        </w:tc>
      </w:tr>
      <w:tr w:rsidR="000F7D53" w14:paraId="4671E6DA" w14:textId="77777777" w:rsidTr="000F7D53">
        <w:tc>
          <w:tcPr>
            <w:tcW w:w="3256" w:type="dxa"/>
          </w:tcPr>
          <w:p w14:paraId="4A43AC25" w14:textId="77777777" w:rsidR="000F7D53" w:rsidRPr="00AF5BC4" w:rsidRDefault="000F7D53" w:rsidP="009A7C6C">
            <w:pPr>
              <w:spacing w:before="120" w:after="120"/>
              <w:rPr>
                <w:rFonts w:ascii="Arial" w:hAnsi="Arial" w:cs="Arial"/>
                <w:b/>
                <w:sz w:val="20"/>
                <w:szCs w:val="20"/>
              </w:rPr>
            </w:pPr>
            <w:r w:rsidRPr="00AF5BC4">
              <w:rPr>
                <w:rFonts w:ascii="Arial" w:hAnsi="Arial" w:cs="Arial"/>
                <w:b/>
                <w:sz w:val="20"/>
                <w:szCs w:val="20"/>
              </w:rPr>
              <w:t>Company Name</w:t>
            </w:r>
          </w:p>
        </w:tc>
        <w:tc>
          <w:tcPr>
            <w:tcW w:w="10692" w:type="dxa"/>
          </w:tcPr>
          <w:p w14:paraId="212FEBB3" w14:textId="77777777" w:rsidR="000F7D53" w:rsidRPr="00AF5BC4" w:rsidRDefault="000F7D53" w:rsidP="009A7C6C">
            <w:pPr>
              <w:spacing w:before="120" w:after="120"/>
              <w:rPr>
                <w:rFonts w:ascii="Arial" w:hAnsi="Arial" w:cs="Arial"/>
                <w:sz w:val="20"/>
                <w:szCs w:val="20"/>
              </w:rPr>
            </w:pPr>
          </w:p>
        </w:tc>
      </w:tr>
      <w:tr w:rsidR="000F7D53" w14:paraId="226422C6" w14:textId="77777777" w:rsidTr="000F7D53">
        <w:tc>
          <w:tcPr>
            <w:tcW w:w="3256" w:type="dxa"/>
          </w:tcPr>
          <w:p w14:paraId="1AB21536" w14:textId="041A8567" w:rsidR="000F7D53" w:rsidRPr="00AF5BC4" w:rsidRDefault="00323F0D" w:rsidP="009A7C6C">
            <w:pPr>
              <w:spacing w:before="120" w:after="120"/>
              <w:rPr>
                <w:rFonts w:ascii="Arial" w:hAnsi="Arial" w:cs="Arial"/>
                <w:b/>
                <w:sz w:val="20"/>
                <w:szCs w:val="20"/>
              </w:rPr>
            </w:pPr>
            <w:r w:rsidRPr="00AF5BC4">
              <w:rPr>
                <w:rFonts w:ascii="Arial" w:hAnsi="Arial" w:cs="Arial"/>
                <w:b/>
                <w:sz w:val="20"/>
                <w:szCs w:val="20"/>
              </w:rPr>
              <w:t xml:space="preserve">No. </w:t>
            </w:r>
            <w:r w:rsidR="000F7D53" w:rsidRPr="00AF5BC4">
              <w:rPr>
                <w:rFonts w:ascii="Arial" w:hAnsi="Arial" w:cs="Arial"/>
                <w:b/>
                <w:sz w:val="20"/>
                <w:szCs w:val="20"/>
              </w:rPr>
              <w:t>of DCode Stakeholders Represented</w:t>
            </w:r>
          </w:p>
        </w:tc>
        <w:tc>
          <w:tcPr>
            <w:tcW w:w="10692" w:type="dxa"/>
          </w:tcPr>
          <w:p w14:paraId="3CE46E31" w14:textId="77777777" w:rsidR="000F7D53" w:rsidRPr="00AF5BC4" w:rsidRDefault="000F7D53" w:rsidP="009A7C6C">
            <w:pPr>
              <w:spacing w:before="120" w:after="120"/>
              <w:rPr>
                <w:rFonts w:ascii="Arial" w:hAnsi="Arial" w:cs="Arial"/>
                <w:sz w:val="20"/>
                <w:szCs w:val="20"/>
              </w:rPr>
            </w:pPr>
          </w:p>
        </w:tc>
      </w:tr>
      <w:tr w:rsidR="000F7D53" w14:paraId="46E5C4A0" w14:textId="77777777" w:rsidTr="000F7D53">
        <w:tc>
          <w:tcPr>
            <w:tcW w:w="3256" w:type="dxa"/>
          </w:tcPr>
          <w:p w14:paraId="7696B8A7" w14:textId="77777777" w:rsidR="000F7D53" w:rsidRPr="00AF5BC4" w:rsidRDefault="000F7D53" w:rsidP="009A7C6C">
            <w:pPr>
              <w:spacing w:before="120" w:after="120"/>
              <w:rPr>
                <w:rFonts w:ascii="Arial" w:hAnsi="Arial" w:cs="Arial"/>
                <w:b/>
                <w:sz w:val="20"/>
                <w:szCs w:val="20"/>
              </w:rPr>
            </w:pPr>
            <w:r w:rsidRPr="00AF5BC4">
              <w:rPr>
                <w:rFonts w:ascii="Arial" w:hAnsi="Arial" w:cs="Arial"/>
                <w:b/>
                <w:sz w:val="20"/>
                <w:szCs w:val="20"/>
              </w:rPr>
              <w:t>Stakeholders represented</w:t>
            </w:r>
          </w:p>
        </w:tc>
        <w:tc>
          <w:tcPr>
            <w:tcW w:w="10692" w:type="dxa"/>
          </w:tcPr>
          <w:p w14:paraId="0F36DDC0" w14:textId="77777777" w:rsidR="000F7D53" w:rsidRPr="00AF5BC4" w:rsidRDefault="000F7D53" w:rsidP="009A7C6C">
            <w:pPr>
              <w:spacing w:before="120" w:after="120"/>
              <w:rPr>
                <w:rFonts w:ascii="Arial" w:hAnsi="Arial" w:cs="Arial"/>
                <w:sz w:val="20"/>
                <w:szCs w:val="20"/>
              </w:rPr>
            </w:pPr>
            <w:r w:rsidRPr="00AF5BC4">
              <w:rPr>
                <w:rFonts w:ascii="Arial" w:hAnsi="Arial" w:cs="Arial"/>
                <w:i/>
                <w:sz w:val="20"/>
                <w:szCs w:val="20"/>
              </w:rPr>
              <w:t>Please list all Stakeholder names responding on behalf of (including the respondent company if relevant).</w:t>
            </w:r>
          </w:p>
        </w:tc>
      </w:tr>
      <w:tr w:rsidR="000F7D53" w14:paraId="6FBF5D4B" w14:textId="77777777" w:rsidTr="000F7D53">
        <w:tc>
          <w:tcPr>
            <w:tcW w:w="3256" w:type="dxa"/>
          </w:tcPr>
          <w:p w14:paraId="77B4F89A" w14:textId="77777777" w:rsidR="000F7D53" w:rsidRPr="00AF5BC4" w:rsidRDefault="000F7D53" w:rsidP="009A7C6C">
            <w:pPr>
              <w:spacing w:before="120" w:after="120"/>
              <w:rPr>
                <w:rFonts w:ascii="Arial" w:hAnsi="Arial" w:cs="Arial"/>
                <w:b/>
                <w:sz w:val="20"/>
                <w:szCs w:val="20"/>
              </w:rPr>
            </w:pPr>
            <w:r w:rsidRPr="00AF5BC4">
              <w:rPr>
                <w:rFonts w:ascii="Arial" w:hAnsi="Arial" w:cs="Arial"/>
                <w:b/>
                <w:sz w:val="20"/>
                <w:szCs w:val="20"/>
              </w:rPr>
              <w:t>Role of Respondent</w:t>
            </w:r>
          </w:p>
        </w:tc>
        <w:tc>
          <w:tcPr>
            <w:tcW w:w="10692" w:type="dxa"/>
          </w:tcPr>
          <w:p w14:paraId="74B21AE9" w14:textId="1B55071E" w:rsidR="000F7D53" w:rsidRPr="00AF5BC4" w:rsidRDefault="000F7D53" w:rsidP="009A7C6C">
            <w:pPr>
              <w:spacing w:before="120" w:after="120"/>
              <w:rPr>
                <w:rFonts w:ascii="Arial" w:hAnsi="Arial" w:cs="Arial"/>
                <w:sz w:val="20"/>
                <w:szCs w:val="20"/>
              </w:rPr>
            </w:pPr>
            <w:r w:rsidRPr="00AF5BC4">
              <w:rPr>
                <w:rFonts w:ascii="Arial" w:hAnsi="Arial" w:cs="Arial"/>
                <w:i/>
                <w:sz w:val="20"/>
                <w:szCs w:val="20"/>
              </w:rPr>
              <w:t xml:space="preserve">Eg </w:t>
            </w:r>
            <w:r w:rsidR="009A7C6C" w:rsidRPr="00AF5BC4">
              <w:rPr>
                <w:rFonts w:ascii="Arial" w:hAnsi="Arial" w:cs="Arial"/>
                <w:i/>
                <w:sz w:val="20"/>
                <w:szCs w:val="20"/>
              </w:rPr>
              <w:t>Distributor</w:t>
            </w:r>
            <w:r w:rsidRPr="00AF5BC4">
              <w:rPr>
                <w:rFonts w:ascii="Arial" w:hAnsi="Arial" w:cs="Arial"/>
                <w:i/>
                <w:sz w:val="20"/>
                <w:szCs w:val="20"/>
              </w:rPr>
              <w:t xml:space="preserve">/Supplier/Generator/ Consolidator / </w:t>
            </w:r>
            <w:r w:rsidR="009A7C6C" w:rsidRPr="00AF5BC4">
              <w:rPr>
                <w:rFonts w:ascii="Arial" w:hAnsi="Arial" w:cs="Arial"/>
                <w:i/>
                <w:sz w:val="20"/>
                <w:szCs w:val="20"/>
              </w:rPr>
              <w:t>Exemptible</w:t>
            </w:r>
            <w:r w:rsidRPr="00AF5BC4">
              <w:rPr>
                <w:rFonts w:ascii="Arial" w:hAnsi="Arial" w:cs="Arial"/>
                <w:i/>
                <w:sz w:val="20"/>
                <w:szCs w:val="20"/>
              </w:rPr>
              <w:t xml:space="preserve"> Generator / BSC Agent / Party Agent / Distributor / other – please state </w:t>
            </w:r>
            <w:bookmarkStart w:id="0" w:name="_Ref19342985"/>
            <w:r w:rsidRPr="00AF5BC4">
              <w:rPr>
                <w:rStyle w:val="FootnoteReference"/>
                <w:rFonts w:ascii="Arial" w:hAnsi="Arial" w:cs="Arial"/>
                <w:sz w:val="20"/>
                <w:szCs w:val="20"/>
              </w:rPr>
              <w:footnoteReference w:id="1"/>
            </w:r>
            <w:bookmarkEnd w:id="0"/>
            <w:r w:rsidRPr="00AF5BC4">
              <w:rPr>
                <w:rFonts w:ascii="Arial" w:hAnsi="Arial" w:cs="Arial"/>
                <w:i/>
                <w:sz w:val="20"/>
                <w:szCs w:val="20"/>
              </w:rPr>
              <w:t>)</w:t>
            </w:r>
          </w:p>
        </w:tc>
      </w:tr>
      <w:tr w:rsidR="000F7D53" w14:paraId="3A61BED1" w14:textId="77777777" w:rsidTr="000F7D53">
        <w:tc>
          <w:tcPr>
            <w:tcW w:w="3256" w:type="dxa"/>
          </w:tcPr>
          <w:p w14:paraId="1B6B01CE" w14:textId="349302F4" w:rsidR="000F7D53" w:rsidRPr="00AF5BC4" w:rsidRDefault="000F7D53" w:rsidP="009A7C6C">
            <w:pPr>
              <w:spacing w:before="120" w:after="120"/>
              <w:rPr>
                <w:rFonts w:ascii="Arial" w:hAnsi="Arial" w:cs="Arial"/>
                <w:sz w:val="20"/>
                <w:szCs w:val="20"/>
              </w:rPr>
            </w:pPr>
            <w:r w:rsidRPr="00AF5BC4">
              <w:rPr>
                <w:rFonts w:ascii="Arial" w:hAnsi="Arial" w:cs="Arial"/>
                <w:b/>
                <w:sz w:val="20"/>
                <w:szCs w:val="20"/>
              </w:rPr>
              <w:t>We intend to publish the consultation responses on the DCode website. Do you agree to this response being published on the DCode website? [Y/N</w:t>
            </w:r>
            <w:r w:rsidR="00E64B29">
              <w:rPr>
                <w:rFonts w:ascii="Arial" w:hAnsi="Arial" w:cs="Arial"/>
                <w:b/>
                <w:sz w:val="20"/>
                <w:szCs w:val="20"/>
              </w:rPr>
              <w:t>]</w:t>
            </w:r>
          </w:p>
        </w:tc>
        <w:tc>
          <w:tcPr>
            <w:tcW w:w="10692" w:type="dxa"/>
          </w:tcPr>
          <w:p w14:paraId="7331038A" w14:textId="77777777" w:rsidR="000F7D53" w:rsidRPr="00AF5BC4" w:rsidRDefault="000F7D53" w:rsidP="009A7C6C">
            <w:pPr>
              <w:spacing w:before="120" w:after="120"/>
              <w:rPr>
                <w:rFonts w:ascii="Arial" w:hAnsi="Arial" w:cs="Arial"/>
                <w:sz w:val="20"/>
                <w:szCs w:val="20"/>
              </w:rPr>
            </w:pPr>
          </w:p>
        </w:tc>
      </w:tr>
    </w:tbl>
    <w:p w14:paraId="45A2D2CE" w14:textId="77777777" w:rsidR="000F7D53" w:rsidRDefault="000F7D53"/>
    <w:tbl>
      <w:tblPr>
        <w:tblStyle w:val="TableGrid"/>
        <w:tblW w:w="14850" w:type="dxa"/>
        <w:tblLook w:val="04A0" w:firstRow="1" w:lastRow="0" w:firstColumn="1" w:lastColumn="0" w:noHBand="0" w:noVBand="1"/>
      </w:tblPr>
      <w:tblGrid>
        <w:gridCol w:w="643"/>
        <w:gridCol w:w="5448"/>
        <w:gridCol w:w="8759"/>
      </w:tblGrid>
      <w:tr w:rsidR="000F7D53" w14:paraId="615C5719" w14:textId="77777777" w:rsidTr="00736AF2">
        <w:tc>
          <w:tcPr>
            <w:tcW w:w="643" w:type="dxa"/>
          </w:tcPr>
          <w:p w14:paraId="127E10C4" w14:textId="72CE9BFE" w:rsidR="000F7D53" w:rsidRDefault="000F7D53" w:rsidP="009A7C6C">
            <w:pPr>
              <w:spacing w:before="120" w:after="120"/>
            </w:pPr>
          </w:p>
        </w:tc>
        <w:tc>
          <w:tcPr>
            <w:tcW w:w="5448" w:type="dxa"/>
          </w:tcPr>
          <w:p w14:paraId="0955E036" w14:textId="77777777" w:rsidR="000F7D53" w:rsidRPr="00AF5BC4" w:rsidRDefault="000F7D53" w:rsidP="009A7C6C">
            <w:pPr>
              <w:spacing w:before="120" w:after="120"/>
              <w:rPr>
                <w:rFonts w:ascii="Arial" w:hAnsi="Arial" w:cs="Arial"/>
                <w:sz w:val="20"/>
                <w:szCs w:val="20"/>
              </w:rPr>
            </w:pPr>
            <w:r w:rsidRPr="00AF5BC4">
              <w:rPr>
                <w:rFonts w:ascii="Arial" w:hAnsi="Arial" w:cs="Arial"/>
                <w:sz w:val="20"/>
                <w:szCs w:val="20"/>
              </w:rPr>
              <w:t>Question</w:t>
            </w:r>
          </w:p>
        </w:tc>
        <w:tc>
          <w:tcPr>
            <w:tcW w:w="8759" w:type="dxa"/>
          </w:tcPr>
          <w:p w14:paraId="3E872327" w14:textId="77777777" w:rsidR="000F7D53" w:rsidRDefault="000F7D53" w:rsidP="009A7C6C">
            <w:pPr>
              <w:spacing w:before="120" w:after="120"/>
            </w:pPr>
            <w:r>
              <w:t>Response</w:t>
            </w:r>
          </w:p>
        </w:tc>
      </w:tr>
      <w:tr w:rsidR="000F7D53" w14:paraId="6C1CC637" w14:textId="77777777" w:rsidTr="00736AF2">
        <w:tc>
          <w:tcPr>
            <w:tcW w:w="643" w:type="dxa"/>
          </w:tcPr>
          <w:p w14:paraId="2E86424F" w14:textId="2F278F5C" w:rsidR="000F7D53" w:rsidRDefault="00323F0D" w:rsidP="009A7C6C">
            <w:pPr>
              <w:spacing w:before="120" w:after="120"/>
            </w:pPr>
            <w:r>
              <w:t>Q1</w:t>
            </w:r>
          </w:p>
        </w:tc>
        <w:tc>
          <w:tcPr>
            <w:tcW w:w="5448" w:type="dxa"/>
          </w:tcPr>
          <w:p w14:paraId="6FAA9D93" w14:textId="5AF61AB3" w:rsidR="000F7D53" w:rsidRPr="00AF5BC4" w:rsidRDefault="00261D29" w:rsidP="00736AF2">
            <w:pPr>
              <w:pStyle w:val="NoSpacing"/>
              <w:rPr>
                <w:rFonts w:ascii="Arial" w:hAnsi="Arial" w:cs="Arial"/>
                <w:sz w:val="20"/>
                <w:szCs w:val="20"/>
              </w:rPr>
            </w:pPr>
            <w:r w:rsidRPr="00261D29">
              <w:rPr>
                <w:rFonts w:ascii="Arial" w:hAnsi="Arial" w:cs="Arial"/>
                <w:sz w:val="20"/>
                <w:szCs w:val="20"/>
              </w:rPr>
              <w:t>Do you agree with the proposed requirements and planning levels for RVCs in EREC P28 Issue 2 (as provided in Figure 5, Figure 6, Figure 7 and Table 4 of EREC P28 Issue 2)?</w:t>
            </w:r>
          </w:p>
        </w:tc>
        <w:tc>
          <w:tcPr>
            <w:tcW w:w="8759" w:type="dxa"/>
          </w:tcPr>
          <w:p w14:paraId="7F6BF82D" w14:textId="77777777" w:rsidR="000F7D53" w:rsidRDefault="000F7D53" w:rsidP="009A7C6C">
            <w:pPr>
              <w:spacing w:before="120" w:after="120"/>
            </w:pPr>
          </w:p>
        </w:tc>
      </w:tr>
      <w:tr w:rsidR="000F7D53" w14:paraId="1AED8677" w14:textId="77777777" w:rsidTr="00736AF2">
        <w:tc>
          <w:tcPr>
            <w:tcW w:w="643" w:type="dxa"/>
          </w:tcPr>
          <w:p w14:paraId="26ED0D2A" w14:textId="1D7619F3" w:rsidR="000F7D53" w:rsidRDefault="00323F0D" w:rsidP="009A7C6C">
            <w:pPr>
              <w:spacing w:before="120" w:after="120"/>
            </w:pPr>
            <w:r>
              <w:t>Q2</w:t>
            </w:r>
          </w:p>
        </w:tc>
        <w:tc>
          <w:tcPr>
            <w:tcW w:w="5448" w:type="dxa"/>
          </w:tcPr>
          <w:p w14:paraId="6F1ECE5C" w14:textId="0D013550" w:rsidR="000F7D53" w:rsidRPr="00AF5BC4" w:rsidRDefault="00261D29" w:rsidP="008274AF">
            <w:pPr>
              <w:pStyle w:val="NoSpacing"/>
              <w:rPr>
                <w:rFonts w:ascii="Arial" w:hAnsi="Arial" w:cs="Arial"/>
                <w:sz w:val="20"/>
                <w:szCs w:val="20"/>
              </w:rPr>
            </w:pPr>
            <w:r w:rsidRPr="00261D29">
              <w:rPr>
                <w:rFonts w:ascii="Arial" w:hAnsi="Arial" w:cs="Arial"/>
                <w:sz w:val="20"/>
                <w:szCs w:val="20"/>
              </w:rPr>
              <w:t>Do you agree with the proposal for providing improved clarity of what constitutes ‘worst case normal operating conditions’ for the assessment of voltage fluctuations under EREC P28?</w:t>
            </w:r>
          </w:p>
        </w:tc>
        <w:tc>
          <w:tcPr>
            <w:tcW w:w="8759" w:type="dxa"/>
          </w:tcPr>
          <w:p w14:paraId="0BDF91EA" w14:textId="77777777" w:rsidR="000F7D53" w:rsidRDefault="000F7D53" w:rsidP="009A7C6C">
            <w:pPr>
              <w:spacing w:before="120" w:after="120"/>
            </w:pPr>
          </w:p>
        </w:tc>
      </w:tr>
      <w:tr w:rsidR="00AF5BC4" w14:paraId="681EA574" w14:textId="77777777" w:rsidTr="00736AF2">
        <w:tc>
          <w:tcPr>
            <w:tcW w:w="643" w:type="dxa"/>
          </w:tcPr>
          <w:p w14:paraId="696A6B63" w14:textId="4BE73611" w:rsidR="00AF5BC4" w:rsidRDefault="00AF5BC4" w:rsidP="009A7C6C">
            <w:pPr>
              <w:spacing w:before="120" w:after="120"/>
            </w:pPr>
            <w:r>
              <w:t>Q3</w:t>
            </w:r>
          </w:p>
        </w:tc>
        <w:tc>
          <w:tcPr>
            <w:tcW w:w="5448" w:type="dxa"/>
          </w:tcPr>
          <w:p w14:paraId="32A6A429" w14:textId="5C3F376F" w:rsidR="00AF5BC4" w:rsidRPr="00AF5BC4" w:rsidRDefault="00261D29" w:rsidP="008274AF">
            <w:pPr>
              <w:pStyle w:val="NoSpacing"/>
              <w:rPr>
                <w:rFonts w:ascii="Arial" w:hAnsi="Arial" w:cs="Arial"/>
                <w:sz w:val="20"/>
                <w:szCs w:val="20"/>
              </w:rPr>
            </w:pPr>
            <w:r w:rsidRPr="00261D29">
              <w:rPr>
                <w:rFonts w:ascii="Arial" w:hAnsi="Arial" w:cs="Arial"/>
                <w:sz w:val="20"/>
                <w:szCs w:val="20"/>
              </w:rPr>
              <w:t>Do you agree with the proposals for an intermediate planning level to assist with co-ordination of the transfer of flicker severity from higher voltage to lower voltage supply systems?</w:t>
            </w:r>
          </w:p>
        </w:tc>
        <w:tc>
          <w:tcPr>
            <w:tcW w:w="8759" w:type="dxa"/>
          </w:tcPr>
          <w:p w14:paraId="3DF481A6" w14:textId="77777777" w:rsidR="00AF5BC4" w:rsidRDefault="00AF5BC4" w:rsidP="009A7C6C">
            <w:pPr>
              <w:spacing w:before="120" w:after="120"/>
            </w:pPr>
          </w:p>
        </w:tc>
      </w:tr>
      <w:tr w:rsidR="00AF5BC4" w14:paraId="589552F5" w14:textId="77777777" w:rsidTr="00736AF2">
        <w:tc>
          <w:tcPr>
            <w:tcW w:w="643" w:type="dxa"/>
          </w:tcPr>
          <w:p w14:paraId="513E4675" w14:textId="00121387" w:rsidR="00AF5BC4" w:rsidRDefault="00AF5BC4" w:rsidP="009A7C6C">
            <w:pPr>
              <w:spacing w:before="120" w:after="120"/>
            </w:pPr>
            <w:r>
              <w:t>Q4</w:t>
            </w:r>
          </w:p>
        </w:tc>
        <w:tc>
          <w:tcPr>
            <w:tcW w:w="5448" w:type="dxa"/>
          </w:tcPr>
          <w:p w14:paraId="5D21D942" w14:textId="732BA504" w:rsidR="00AF5BC4" w:rsidRPr="00AF5BC4" w:rsidRDefault="00261D29" w:rsidP="008274AF">
            <w:pPr>
              <w:pStyle w:val="NoSpacing"/>
              <w:rPr>
                <w:rFonts w:ascii="Arial" w:hAnsi="Arial" w:cs="Arial"/>
                <w:sz w:val="20"/>
                <w:szCs w:val="20"/>
              </w:rPr>
            </w:pPr>
            <w:r w:rsidRPr="00261D29">
              <w:rPr>
                <w:rFonts w:ascii="Arial" w:hAnsi="Arial" w:cs="Arial"/>
                <w:sz w:val="20"/>
                <w:szCs w:val="20"/>
              </w:rPr>
              <w:t>Do you have any objections to the proposed amendments in EREC P28 Issue 2 as they currently stand? If so, please describe your concerns and if possible propose any alternatives.</w:t>
            </w:r>
          </w:p>
        </w:tc>
        <w:tc>
          <w:tcPr>
            <w:tcW w:w="8759" w:type="dxa"/>
          </w:tcPr>
          <w:p w14:paraId="7698A23F" w14:textId="77777777" w:rsidR="00AF5BC4" w:rsidRDefault="00AF5BC4" w:rsidP="009A7C6C">
            <w:pPr>
              <w:spacing w:before="120" w:after="120"/>
            </w:pPr>
          </w:p>
        </w:tc>
      </w:tr>
      <w:tr w:rsidR="00AF5BC4" w14:paraId="418B0AF5" w14:textId="77777777" w:rsidTr="00736AF2">
        <w:tc>
          <w:tcPr>
            <w:tcW w:w="643" w:type="dxa"/>
          </w:tcPr>
          <w:p w14:paraId="51CAF2F6" w14:textId="5083E45B" w:rsidR="00AF5BC4" w:rsidRDefault="00AF5BC4" w:rsidP="009A7C6C">
            <w:pPr>
              <w:spacing w:before="120" w:after="120"/>
            </w:pPr>
            <w:r>
              <w:t>Q5</w:t>
            </w:r>
          </w:p>
        </w:tc>
        <w:tc>
          <w:tcPr>
            <w:tcW w:w="5448" w:type="dxa"/>
          </w:tcPr>
          <w:p w14:paraId="71D7A241" w14:textId="4482E592" w:rsidR="00AF5BC4" w:rsidRPr="00AF5BC4" w:rsidRDefault="00261D29" w:rsidP="008274AF">
            <w:pPr>
              <w:pStyle w:val="NoSpacing"/>
              <w:rPr>
                <w:rFonts w:ascii="Arial" w:hAnsi="Arial" w:cs="Arial"/>
                <w:sz w:val="20"/>
                <w:szCs w:val="20"/>
              </w:rPr>
            </w:pPr>
            <w:r w:rsidRPr="00261D29">
              <w:rPr>
                <w:rFonts w:ascii="Arial" w:hAnsi="Arial" w:cs="Arial"/>
                <w:sz w:val="20"/>
                <w:szCs w:val="20"/>
              </w:rPr>
              <w:t>Do you agree that the proposed modification proposal better facilitates the Distribution Code objectives?</w:t>
            </w:r>
          </w:p>
        </w:tc>
        <w:tc>
          <w:tcPr>
            <w:tcW w:w="8759" w:type="dxa"/>
          </w:tcPr>
          <w:p w14:paraId="78787E1D" w14:textId="77777777" w:rsidR="00AF5BC4" w:rsidRDefault="00AF5BC4" w:rsidP="009A7C6C">
            <w:pPr>
              <w:spacing w:before="120" w:after="120"/>
            </w:pPr>
          </w:p>
        </w:tc>
      </w:tr>
      <w:tr w:rsidR="00AF5BC4" w14:paraId="76C47B57" w14:textId="77777777" w:rsidTr="00736AF2">
        <w:tc>
          <w:tcPr>
            <w:tcW w:w="643" w:type="dxa"/>
          </w:tcPr>
          <w:p w14:paraId="5B8A8BF5" w14:textId="6EDC4761" w:rsidR="00AF5BC4" w:rsidRDefault="00AF5BC4" w:rsidP="009A7C6C">
            <w:pPr>
              <w:spacing w:before="120" w:after="120"/>
            </w:pPr>
            <w:r>
              <w:t>Q6</w:t>
            </w:r>
          </w:p>
        </w:tc>
        <w:tc>
          <w:tcPr>
            <w:tcW w:w="5448" w:type="dxa"/>
          </w:tcPr>
          <w:p w14:paraId="6D281576" w14:textId="701735A2" w:rsidR="00AF5BC4" w:rsidRPr="00AF5BC4" w:rsidRDefault="00261D29" w:rsidP="008274AF">
            <w:pPr>
              <w:pStyle w:val="NoSpacing"/>
              <w:rPr>
                <w:rFonts w:ascii="Arial" w:hAnsi="Arial" w:cs="Arial"/>
                <w:sz w:val="20"/>
                <w:szCs w:val="20"/>
              </w:rPr>
            </w:pPr>
            <w:r w:rsidRPr="00261D29">
              <w:rPr>
                <w:rFonts w:ascii="Arial" w:hAnsi="Arial" w:cs="Arial"/>
                <w:sz w:val="20"/>
                <w:szCs w:val="20"/>
              </w:rPr>
              <w:t>Recognising that any consequential changes to the Grid Code will need to be progressed via the Grid Code governance process, the Working Group would welcome any concerns you have at this stage if the EREC P28 Issue 2 proposal was to be considered for adoption in the Grid Code?</w:t>
            </w:r>
          </w:p>
        </w:tc>
        <w:tc>
          <w:tcPr>
            <w:tcW w:w="8759" w:type="dxa"/>
          </w:tcPr>
          <w:p w14:paraId="35CC3971" w14:textId="77777777" w:rsidR="00AF5BC4" w:rsidRDefault="00AF5BC4" w:rsidP="009A7C6C">
            <w:pPr>
              <w:spacing w:before="120" w:after="120"/>
            </w:pPr>
          </w:p>
        </w:tc>
      </w:tr>
      <w:tr w:rsidR="00261D29" w14:paraId="6AF1F62E" w14:textId="77777777" w:rsidTr="00736AF2">
        <w:tc>
          <w:tcPr>
            <w:tcW w:w="643" w:type="dxa"/>
          </w:tcPr>
          <w:p w14:paraId="3ED9555B" w14:textId="07A3964F" w:rsidR="00261D29" w:rsidRDefault="00261D29" w:rsidP="009A7C6C">
            <w:pPr>
              <w:spacing w:before="120" w:after="120"/>
            </w:pPr>
            <w:r>
              <w:t>Q7</w:t>
            </w:r>
          </w:p>
        </w:tc>
        <w:tc>
          <w:tcPr>
            <w:tcW w:w="5448" w:type="dxa"/>
          </w:tcPr>
          <w:p w14:paraId="32AC64F1" w14:textId="309A0ECA" w:rsidR="00261D29" w:rsidRPr="00AF5BC4" w:rsidRDefault="00261D29" w:rsidP="008274AF">
            <w:pPr>
              <w:pStyle w:val="NoSpacing"/>
              <w:rPr>
                <w:rFonts w:ascii="Arial" w:hAnsi="Arial" w:cs="Arial"/>
                <w:sz w:val="20"/>
                <w:szCs w:val="20"/>
              </w:rPr>
            </w:pPr>
            <w:r w:rsidRPr="00AF5BC4">
              <w:rPr>
                <w:rFonts w:ascii="Arial" w:hAnsi="Arial" w:cs="Arial"/>
                <w:sz w:val="20"/>
                <w:szCs w:val="20"/>
              </w:rPr>
              <w:t>Do you have any other comments to make on the proposed changes?</w:t>
            </w:r>
          </w:p>
        </w:tc>
        <w:tc>
          <w:tcPr>
            <w:tcW w:w="8759" w:type="dxa"/>
          </w:tcPr>
          <w:p w14:paraId="1AA94613" w14:textId="77777777" w:rsidR="00261D29" w:rsidRDefault="00261D29" w:rsidP="009A7C6C">
            <w:pPr>
              <w:spacing w:before="120" w:after="120"/>
            </w:pPr>
          </w:p>
        </w:tc>
      </w:tr>
    </w:tbl>
    <w:p w14:paraId="78A6429A" w14:textId="77777777" w:rsidR="000F7D53" w:rsidRDefault="000F7D53"/>
    <w:p w14:paraId="7BF9FE2C" w14:textId="77777777" w:rsidR="00AF5BC4" w:rsidRDefault="00AF5BC4"/>
    <w:p w14:paraId="4098E36F" w14:textId="77777777" w:rsidR="00AF5BC4" w:rsidRDefault="00AF5BC4"/>
    <w:p w14:paraId="4459E022" w14:textId="77777777" w:rsidR="00AF5BC4" w:rsidRDefault="00AF5BC4"/>
    <w:p w14:paraId="46F844C7" w14:textId="77777777" w:rsidR="00AF5BC4" w:rsidRDefault="00AF5BC4"/>
    <w:p w14:paraId="3D736A9F" w14:textId="77777777" w:rsidR="00AF5BC4" w:rsidRDefault="00AF5BC4"/>
    <w:p w14:paraId="1B7ED837" w14:textId="633B7B67" w:rsidR="00736AF2" w:rsidRDefault="00736AF2">
      <w:r>
        <w:t xml:space="preserve">Please provide comments relating to the specific technical content of the </w:t>
      </w:r>
      <w:r w:rsidR="00AF5BC4">
        <w:t>EREC</w:t>
      </w:r>
      <w:r>
        <w:rPr>
          <w:rStyle w:val="FootnoteReference"/>
        </w:rPr>
        <w:footnoteReference w:id="2"/>
      </w:r>
    </w:p>
    <w:tbl>
      <w:tblPr>
        <w:tblW w:w="14902" w:type="dxa"/>
        <w:tblInd w:w="-86" w:type="dxa"/>
        <w:tblLayout w:type="fixed"/>
        <w:tblCellMar>
          <w:left w:w="56" w:type="dxa"/>
          <w:right w:w="56" w:type="dxa"/>
        </w:tblCellMar>
        <w:tblLook w:val="0000" w:firstRow="0" w:lastRow="0" w:firstColumn="0" w:lastColumn="0" w:noHBand="0" w:noVBand="0"/>
      </w:tblPr>
      <w:tblGrid>
        <w:gridCol w:w="858"/>
        <w:gridCol w:w="858"/>
        <w:gridCol w:w="858"/>
        <w:gridCol w:w="859"/>
        <w:gridCol w:w="1351"/>
        <w:gridCol w:w="3098"/>
        <w:gridCol w:w="3420"/>
        <w:gridCol w:w="3600"/>
      </w:tblGrid>
      <w:tr w:rsidR="00AF5BC4" w14:paraId="1AE5D5EE" w14:textId="77777777" w:rsidTr="00FA53DA">
        <w:trPr>
          <w:cantSplit/>
          <w:tblHeader/>
        </w:trPr>
        <w:tc>
          <w:tcPr>
            <w:tcW w:w="858" w:type="dxa"/>
            <w:tcBorders>
              <w:top w:val="single" w:sz="6" w:space="0" w:color="auto"/>
              <w:left w:val="single" w:sz="6" w:space="0" w:color="auto"/>
              <w:right w:val="single" w:sz="6" w:space="0" w:color="auto"/>
            </w:tcBorders>
          </w:tcPr>
          <w:p w14:paraId="000A47C3" w14:textId="5D5F1766" w:rsidR="00AF5BC4" w:rsidRDefault="00AF5BC4" w:rsidP="00E71577">
            <w:pPr>
              <w:pStyle w:val="TABLE-col-heading"/>
            </w:pPr>
            <w:r>
              <w:t>Page No</w:t>
            </w:r>
          </w:p>
        </w:tc>
        <w:tc>
          <w:tcPr>
            <w:tcW w:w="858" w:type="dxa"/>
            <w:tcBorders>
              <w:top w:val="single" w:sz="6" w:space="0" w:color="auto"/>
              <w:left w:val="single" w:sz="6" w:space="0" w:color="auto"/>
              <w:right w:val="single" w:sz="6" w:space="0" w:color="auto"/>
            </w:tcBorders>
          </w:tcPr>
          <w:p w14:paraId="544EFA73" w14:textId="24117CC6" w:rsidR="00AF5BC4" w:rsidRDefault="00AF5BC4" w:rsidP="00E71577">
            <w:pPr>
              <w:pStyle w:val="TABLE-col-heading"/>
            </w:pPr>
            <w:r>
              <w:t>Line No</w:t>
            </w:r>
          </w:p>
        </w:tc>
        <w:tc>
          <w:tcPr>
            <w:tcW w:w="858" w:type="dxa"/>
            <w:tcBorders>
              <w:top w:val="single" w:sz="6" w:space="0" w:color="auto"/>
              <w:left w:val="single" w:sz="6" w:space="0" w:color="auto"/>
              <w:right w:val="single" w:sz="6" w:space="0" w:color="auto"/>
            </w:tcBorders>
          </w:tcPr>
          <w:p w14:paraId="6D6C3512" w14:textId="31599251" w:rsidR="00AF5BC4" w:rsidRDefault="00AF5BC4" w:rsidP="00E71577">
            <w:pPr>
              <w:pStyle w:val="TABLE-col-heading"/>
            </w:pPr>
            <w:r>
              <w:t>Clause/ Subclause</w:t>
            </w:r>
          </w:p>
        </w:tc>
        <w:tc>
          <w:tcPr>
            <w:tcW w:w="859" w:type="dxa"/>
            <w:tcBorders>
              <w:top w:val="single" w:sz="6" w:space="0" w:color="auto"/>
              <w:left w:val="single" w:sz="6" w:space="0" w:color="auto"/>
              <w:right w:val="single" w:sz="6" w:space="0" w:color="auto"/>
            </w:tcBorders>
          </w:tcPr>
          <w:p w14:paraId="6B3CD924" w14:textId="77777777" w:rsidR="00AF5BC4" w:rsidRDefault="00AF5BC4" w:rsidP="00E71577">
            <w:pPr>
              <w:pStyle w:val="TABLE-col-heading"/>
            </w:pPr>
            <w:r>
              <w:t>Paragraph Figure/ Table</w:t>
            </w:r>
          </w:p>
        </w:tc>
        <w:tc>
          <w:tcPr>
            <w:tcW w:w="1351" w:type="dxa"/>
            <w:tcBorders>
              <w:top w:val="single" w:sz="6" w:space="0" w:color="auto"/>
              <w:left w:val="single" w:sz="6" w:space="0" w:color="auto"/>
              <w:right w:val="single" w:sz="6" w:space="0" w:color="auto"/>
            </w:tcBorders>
          </w:tcPr>
          <w:p w14:paraId="18632B26" w14:textId="77777777" w:rsidR="00AF5BC4" w:rsidRDefault="00AF5BC4" w:rsidP="00E71577">
            <w:pPr>
              <w:pStyle w:val="TABLE-col-heading"/>
            </w:pPr>
            <w:r>
              <w:t xml:space="preserve">Type </w:t>
            </w:r>
            <w:r>
              <w:br/>
              <w:t xml:space="preserve">of comment </w:t>
            </w:r>
            <w:r w:rsidRPr="00D4068D">
              <w:rPr>
                <w:b w:val="0"/>
                <w:bCs/>
                <w:sz w:val="14"/>
                <w:szCs w:val="14"/>
              </w:rPr>
              <w:t>(General/ Technical/Editorial)</w:t>
            </w:r>
          </w:p>
        </w:tc>
        <w:tc>
          <w:tcPr>
            <w:tcW w:w="3098" w:type="dxa"/>
            <w:tcBorders>
              <w:top w:val="single" w:sz="6" w:space="0" w:color="auto"/>
              <w:left w:val="single" w:sz="6" w:space="0" w:color="auto"/>
              <w:right w:val="single" w:sz="6" w:space="0" w:color="auto"/>
            </w:tcBorders>
          </w:tcPr>
          <w:p w14:paraId="2F7B0807" w14:textId="77777777" w:rsidR="00AF5BC4" w:rsidRDefault="00AF5BC4" w:rsidP="00E71577">
            <w:pPr>
              <w:pStyle w:val="TABLE-col-heading"/>
            </w:pPr>
            <w:r>
              <w:t>COMMENTS</w:t>
            </w:r>
          </w:p>
        </w:tc>
        <w:tc>
          <w:tcPr>
            <w:tcW w:w="3420" w:type="dxa"/>
            <w:tcBorders>
              <w:top w:val="single" w:sz="6" w:space="0" w:color="auto"/>
              <w:left w:val="single" w:sz="6" w:space="0" w:color="auto"/>
              <w:right w:val="single" w:sz="6" w:space="0" w:color="auto"/>
            </w:tcBorders>
          </w:tcPr>
          <w:p w14:paraId="1DEFC95D" w14:textId="77777777" w:rsidR="00AF5BC4" w:rsidRDefault="00AF5BC4" w:rsidP="00E71577">
            <w:pPr>
              <w:pStyle w:val="TABLE-col-heading"/>
            </w:pPr>
            <w:r>
              <w:t>Proposed change</w:t>
            </w:r>
          </w:p>
        </w:tc>
        <w:tc>
          <w:tcPr>
            <w:tcW w:w="3600" w:type="dxa"/>
            <w:tcBorders>
              <w:top w:val="single" w:sz="6" w:space="0" w:color="auto"/>
              <w:left w:val="single" w:sz="6" w:space="0" w:color="auto"/>
              <w:right w:val="single" w:sz="6" w:space="0" w:color="auto"/>
            </w:tcBorders>
          </w:tcPr>
          <w:p w14:paraId="130CBFF1" w14:textId="77777777" w:rsidR="00AF5BC4" w:rsidRDefault="00AF5BC4" w:rsidP="00E71577">
            <w:pPr>
              <w:pStyle w:val="TABLE-col-heading"/>
            </w:pPr>
            <w:r>
              <w:t>OBSERVATIONS OF THE SECRETARIAT</w:t>
            </w:r>
          </w:p>
          <w:p w14:paraId="6B2C3B24" w14:textId="77777777" w:rsidR="00AF5BC4" w:rsidRPr="00D4068D" w:rsidRDefault="00AF5BC4" w:rsidP="00E71577">
            <w:pPr>
              <w:pStyle w:val="TABLE-col-heading"/>
              <w:rPr>
                <w:b w:val="0"/>
                <w:bCs/>
              </w:rPr>
            </w:pPr>
            <w:r w:rsidRPr="00D4068D">
              <w:rPr>
                <w:b w:val="0"/>
                <w:bCs/>
              </w:rPr>
              <w:t>on each comment submitted</w:t>
            </w:r>
          </w:p>
        </w:tc>
      </w:tr>
      <w:tr w:rsidR="00AF5BC4" w14:paraId="72473F8E" w14:textId="77777777" w:rsidTr="00FA53DA">
        <w:trPr>
          <w:cantSplit/>
        </w:trPr>
        <w:tc>
          <w:tcPr>
            <w:tcW w:w="858" w:type="dxa"/>
            <w:tcBorders>
              <w:top w:val="single" w:sz="12" w:space="0" w:color="auto"/>
              <w:left w:val="single" w:sz="6" w:space="0" w:color="auto"/>
              <w:bottom w:val="single" w:sz="12" w:space="0" w:color="auto"/>
              <w:right w:val="single" w:sz="6" w:space="0" w:color="auto"/>
            </w:tcBorders>
          </w:tcPr>
          <w:p w14:paraId="487F7F9E" w14:textId="77777777" w:rsidR="00AF5BC4" w:rsidRDefault="00AF5BC4"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76F1B9F5" w14:textId="256FAE53" w:rsidR="00AF5BC4" w:rsidRDefault="00AF5BC4"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7E4CDD0E" w14:textId="74EB037D" w:rsidR="00AF5BC4" w:rsidRDefault="00AF5BC4" w:rsidP="00E71577">
            <w:pPr>
              <w:keepLines/>
              <w:rPr>
                <w:sz w:val="18"/>
              </w:rPr>
            </w:pPr>
          </w:p>
        </w:tc>
        <w:tc>
          <w:tcPr>
            <w:tcW w:w="859" w:type="dxa"/>
            <w:tcBorders>
              <w:top w:val="single" w:sz="12" w:space="0" w:color="auto"/>
              <w:left w:val="single" w:sz="6" w:space="0" w:color="auto"/>
              <w:bottom w:val="single" w:sz="12" w:space="0" w:color="auto"/>
              <w:right w:val="single" w:sz="6" w:space="0" w:color="auto"/>
            </w:tcBorders>
          </w:tcPr>
          <w:p w14:paraId="65C95ADE" w14:textId="77777777" w:rsidR="00AF5BC4" w:rsidRDefault="00AF5BC4" w:rsidP="00E71577">
            <w:pPr>
              <w:keepLines/>
              <w:rPr>
                <w:sz w:val="18"/>
              </w:rPr>
            </w:pPr>
          </w:p>
        </w:tc>
        <w:tc>
          <w:tcPr>
            <w:tcW w:w="1351" w:type="dxa"/>
            <w:tcBorders>
              <w:top w:val="single" w:sz="12" w:space="0" w:color="auto"/>
              <w:left w:val="single" w:sz="6" w:space="0" w:color="auto"/>
              <w:bottom w:val="single" w:sz="12" w:space="0" w:color="auto"/>
              <w:right w:val="single" w:sz="6" w:space="0" w:color="auto"/>
            </w:tcBorders>
          </w:tcPr>
          <w:p w14:paraId="78AFEF5B" w14:textId="77777777" w:rsidR="00AF5BC4" w:rsidRDefault="00AF5BC4" w:rsidP="00E71577">
            <w:pPr>
              <w:keepLines/>
              <w:rPr>
                <w:sz w:val="18"/>
              </w:rPr>
            </w:pPr>
          </w:p>
        </w:tc>
        <w:tc>
          <w:tcPr>
            <w:tcW w:w="3098" w:type="dxa"/>
            <w:tcBorders>
              <w:top w:val="single" w:sz="12" w:space="0" w:color="auto"/>
              <w:left w:val="single" w:sz="6" w:space="0" w:color="auto"/>
              <w:bottom w:val="single" w:sz="12" w:space="0" w:color="auto"/>
              <w:right w:val="single" w:sz="6" w:space="0" w:color="auto"/>
            </w:tcBorders>
          </w:tcPr>
          <w:p w14:paraId="107E67CE" w14:textId="77777777" w:rsidR="00AF5BC4" w:rsidRDefault="00AF5BC4" w:rsidP="00E71577">
            <w:pPr>
              <w:keepLines/>
              <w:rPr>
                <w:sz w:val="18"/>
              </w:rPr>
            </w:pPr>
          </w:p>
        </w:tc>
        <w:tc>
          <w:tcPr>
            <w:tcW w:w="3420" w:type="dxa"/>
            <w:tcBorders>
              <w:top w:val="single" w:sz="12" w:space="0" w:color="auto"/>
              <w:left w:val="single" w:sz="6" w:space="0" w:color="auto"/>
              <w:bottom w:val="single" w:sz="12" w:space="0" w:color="auto"/>
              <w:right w:val="single" w:sz="6" w:space="0" w:color="auto"/>
            </w:tcBorders>
          </w:tcPr>
          <w:p w14:paraId="5C60F31F" w14:textId="77777777" w:rsidR="00AF5BC4" w:rsidRDefault="00AF5BC4" w:rsidP="00E71577">
            <w:pPr>
              <w:keepLines/>
              <w:rPr>
                <w:sz w:val="18"/>
              </w:rPr>
            </w:pPr>
          </w:p>
        </w:tc>
        <w:tc>
          <w:tcPr>
            <w:tcW w:w="3600" w:type="dxa"/>
            <w:tcBorders>
              <w:top w:val="single" w:sz="12" w:space="0" w:color="auto"/>
              <w:left w:val="single" w:sz="6" w:space="0" w:color="auto"/>
              <w:bottom w:val="single" w:sz="12" w:space="0" w:color="auto"/>
              <w:right w:val="single" w:sz="6" w:space="0" w:color="auto"/>
            </w:tcBorders>
          </w:tcPr>
          <w:p w14:paraId="0E5BC953" w14:textId="77777777" w:rsidR="00AF5BC4" w:rsidRDefault="00AF5BC4" w:rsidP="00E71577">
            <w:pPr>
              <w:keepLines/>
              <w:rPr>
                <w:sz w:val="18"/>
              </w:rPr>
            </w:pPr>
          </w:p>
        </w:tc>
      </w:tr>
      <w:tr w:rsidR="00AF5BC4" w14:paraId="018CE429" w14:textId="77777777" w:rsidTr="00FA53DA">
        <w:trPr>
          <w:cantSplit/>
        </w:trPr>
        <w:tc>
          <w:tcPr>
            <w:tcW w:w="858" w:type="dxa"/>
            <w:tcBorders>
              <w:top w:val="single" w:sz="12" w:space="0" w:color="auto"/>
              <w:left w:val="single" w:sz="6" w:space="0" w:color="auto"/>
              <w:bottom w:val="single" w:sz="6" w:space="0" w:color="auto"/>
              <w:right w:val="single" w:sz="6" w:space="0" w:color="auto"/>
            </w:tcBorders>
          </w:tcPr>
          <w:p w14:paraId="329BA850" w14:textId="77777777" w:rsidR="00AF5BC4" w:rsidRDefault="00AF5BC4" w:rsidP="00E71577">
            <w:pPr>
              <w:keepLines/>
              <w:rPr>
                <w:sz w:val="18"/>
              </w:rPr>
            </w:pPr>
          </w:p>
        </w:tc>
        <w:tc>
          <w:tcPr>
            <w:tcW w:w="858" w:type="dxa"/>
            <w:tcBorders>
              <w:top w:val="single" w:sz="12" w:space="0" w:color="auto"/>
              <w:left w:val="single" w:sz="6" w:space="0" w:color="auto"/>
              <w:bottom w:val="single" w:sz="6" w:space="0" w:color="auto"/>
              <w:right w:val="single" w:sz="6" w:space="0" w:color="auto"/>
            </w:tcBorders>
          </w:tcPr>
          <w:p w14:paraId="3DDB7CEF" w14:textId="5E4FB33A" w:rsidR="00AF5BC4" w:rsidRDefault="00AF5BC4" w:rsidP="00E71577">
            <w:pPr>
              <w:keepLines/>
              <w:rPr>
                <w:sz w:val="18"/>
              </w:rPr>
            </w:pPr>
          </w:p>
        </w:tc>
        <w:tc>
          <w:tcPr>
            <w:tcW w:w="858" w:type="dxa"/>
            <w:tcBorders>
              <w:top w:val="single" w:sz="12" w:space="0" w:color="auto"/>
              <w:left w:val="single" w:sz="6" w:space="0" w:color="auto"/>
              <w:bottom w:val="single" w:sz="6" w:space="0" w:color="auto"/>
              <w:right w:val="single" w:sz="6" w:space="0" w:color="auto"/>
            </w:tcBorders>
          </w:tcPr>
          <w:p w14:paraId="325E1296" w14:textId="3277ED68" w:rsidR="00AF5BC4" w:rsidRDefault="00AF5BC4" w:rsidP="00E71577">
            <w:pPr>
              <w:keepLines/>
              <w:rPr>
                <w:sz w:val="18"/>
              </w:rPr>
            </w:pPr>
          </w:p>
        </w:tc>
        <w:tc>
          <w:tcPr>
            <w:tcW w:w="859" w:type="dxa"/>
            <w:tcBorders>
              <w:top w:val="single" w:sz="12" w:space="0" w:color="auto"/>
              <w:left w:val="single" w:sz="6" w:space="0" w:color="auto"/>
              <w:bottom w:val="single" w:sz="6" w:space="0" w:color="auto"/>
              <w:right w:val="single" w:sz="6" w:space="0" w:color="auto"/>
            </w:tcBorders>
          </w:tcPr>
          <w:p w14:paraId="5DFBE2D3" w14:textId="77777777" w:rsidR="00AF5BC4" w:rsidRDefault="00AF5BC4" w:rsidP="00E71577">
            <w:pPr>
              <w:keepLines/>
              <w:rPr>
                <w:sz w:val="18"/>
              </w:rPr>
            </w:pPr>
          </w:p>
        </w:tc>
        <w:tc>
          <w:tcPr>
            <w:tcW w:w="1351" w:type="dxa"/>
            <w:tcBorders>
              <w:top w:val="single" w:sz="12" w:space="0" w:color="auto"/>
              <w:left w:val="single" w:sz="6" w:space="0" w:color="auto"/>
              <w:bottom w:val="single" w:sz="6" w:space="0" w:color="auto"/>
              <w:right w:val="single" w:sz="6" w:space="0" w:color="auto"/>
            </w:tcBorders>
          </w:tcPr>
          <w:p w14:paraId="2339ACCB" w14:textId="77777777" w:rsidR="00AF5BC4" w:rsidRDefault="00AF5BC4" w:rsidP="00E71577">
            <w:pPr>
              <w:keepLines/>
              <w:rPr>
                <w:sz w:val="18"/>
              </w:rPr>
            </w:pPr>
          </w:p>
        </w:tc>
        <w:tc>
          <w:tcPr>
            <w:tcW w:w="3098" w:type="dxa"/>
            <w:tcBorders>
              <w:top w:val="single" w:sz="12" w:space="0" w:color="auto"/>
              <w:left w:val="single" w:sz="6" w:space="0" w:color="auto"/>
              <w:bottom w:val="single" w:sz="6" w:space="0" w:color="auto"/>
              <w:right w:val="single" w:sz="6" w:space="0" w:color="auto"/>
            </w:tcBorders>
          </w:tcPr>
          <w:p w14:paraId="76A6B00D" w14:textId="77777777" w:rsidR="00AF5BC4" w:rsidRDefault="00AF5BC4" w:rsidP="00E71577">
            <w:pPr>
              <w:keepLines/>
              <w:rPr>
                <w:sz w:val="18"/>
              </w:rPr>
            </w:pPr>
          </w:p>
        </w:tc>
        <w:tc>
          <w:tcPr>
            <w:tcW w:w="3420" w:type="dxa"/>
            <w:tcBorders>
              <w:top w:val="single" w:sz="12" w:space="0" w:color="auto"/>
              <w:left w:val="single" w:sz="6" w:space="0" w:color="auto"/>
              <w:bottom w:val="single" w:sz="6" w:space="0" w:color="auto"/>
              <w:right w:val="single" w:sz="6" w:space="0" w:color="auto"/>
            </w:tcBorders>
          </w:tcPr>
          <w:p w14:paraId="73BCC76C" w14:textId="77777777" w:rsidR="00AF5BC4" w:rsidRDefault="00AF5BC4" w:rsidP="00E71577">
            <w:pPr>
              <w:keepLines/>
              <w:rPr>
                <w:sz w:val="18"/>
              </w:rPr>
            </w:pPr>
          </w:p>
        </w:tc>
        <w:tc>
          <w:tcPr>
            <w:tcW w:w="3600" w:type="dxa"/>
            <w:tcBorders>
              <w:top w:val="single" w:sz="12" w:space="0" w:color="auto"/>
              <w:left w:val="single" w:sz="6" w:space="0" w:color="auto"/>
              <w:bottom w:val="single" w:sz="6" w:space="0" w:color="auto"/>
              <w:right w:val="single" w:sz="6" w:space="0" w:color="auto"/>
            </w:tcBorders>
          </w:tcPr>
          <w:p w14:paraId="2C3B7F3C" w14:textId="77777777" w:rsidR="00AF5BC4" w:rsidRDefault="00AF5BC4" w:rsidP="00E71577">
            <w:pPr>
              <w:keepLines/>
              <w:rPr>
                <w:sz w:val="18"/>
              </w:rPr>
            </w:pPr>
          </w:p>
        </w:tc>
      </w:tr>
      <w:tr w:rsidR="00AF5BC4" w14:paraId="228EBCEF" w14:textId="77777777" w:rsidTr="00FA53DA">
        <w:trPr>
          <w:cantSplit/>
        </w:trPr>
        <w:tc>
          <w:tcPr>
            <w:tcW w:w="858" w:type="dxa"/>
            <w:tcBorders>
              <w:top w:val="single" w:sz="12" w:space="0" w:color="auto"/>
              <w:left w:val="single" w:sz="6" w:space="0" w:color="auto"/>
              <w:bottom w:val="single" w:sz="6" w:space="0" w:color="auto"/>
              <w:right w:val="single" w:sz="6" w:space="0" w:color="auto"/>
            </w:tcBorders>
          </w:tcPr>
          <w:p w14:paraId="22C7CF20" w14:textId="77777777" w:rsidR="00AF5BC4" w:rsidRDefault="00AF5BC4" w:rsidP="00E71577">
            <w:pPr>
              <w:keepLines/>
              <w:rPr>
                <w:sz w:val="18"/>
              </w:rPr>
            </w:pPr>
          </w:p>
        </w:tc>
        <w:tc>
          <w:tcPr>
            <w:tcW w:w="858" w:type="dxa"/>
            <w:tcBorders>
              <w:top w:val="single" w:sz="12" w:space="0" w:color="auto"/>
              <w:left w:val="single" w:sz="6" w:space="0" w:color="auto"/>
              <w:bottom w:val="single" w:sz="6" w:space="0" w:color="auto"/>
              <w:right w:val="single" w:sz="6" w:space="0" w:color="auto"/>
            </w:tcBorders>
          </w:tcPr>
          <w:p w14:paraId="51C8ADC5" w14:textId="1894E2A7" w:rsidR="00AF5BC4" w:rsidRDefault="00AF5BC4" w:rsidP="00E71577">
            <w:pPr>
              <w:keepLines/>
              <w:rPr>
                <w:sz w:val="18"/>
              </w:rPr>
            </w:pPr>
          </w:p>
        </w:tc>
        <w:tc>
          <w:tcPr>
            <w:tcW w:w="858" w:type="dxa"/>
            <w:tcBorders>
              <w:top w:val="single" w:sz="12" w:space="0" w:color="auto"/>
              <w:left w:val="single" w:sz="6" w:space="0" w:color="auto"/>
              <w:bottom w:val="single" w:sz="6" w:space="0" w:color="auto"/>
              <w:right w:val="single" w:sz="6" w:space="0" w:color="auto"/>
            </w:tcBorders>
          </w:tcPr>
          <w:p w14:paraId="1519B7B0" w14:textId="2854A19C" w:rsidR="00AF5BC4" w:rsidRDefault="00AF5BC4" w:rsidP="00E71577">
            <w:pPr>
              <w:keepLines/>
              <w:rPr>
                <w:sz w:val="18"/>
              </w:rPr>
            </w:pPr>
          </w:p>
        </w:tc>
        <w:tc>
          <w:tcPr>
            <w:tcW w:w="859" w:type="dxa"/>
            <w:tcBorders>
              <w:top w:val="single" w:sz="12" w:space="0" w:color="auto"/>
              <w:left w:val="single" w:sz="6" w:space="0" w:color="auto"/>
              <w:bottom w:val="single" w:sz="6" w:space="0" w:color="auto"/>
              <w:right w:val="single" w:sz="6" w:space="0" w:color="auto"/>
            </w:tcBorders>
          </w:tcPr>
          <w:p w14:paraId="16A896A9" w14:textId="77777777" w:rsidR="00AF5BC4" w:rsidRDefault="00AF5BC4" w:rsidP="00E71577">
            <w:pPr>
              <w:keepLines/>
              <w:rPr>
                <w:sz w:val="18"/>
              </w:rPr>
            </w:pPr>
          </w:p>
        </w:tc>
        <w:tc>
          <w:tcPr>
            <w:tcW w:w="1351" w:type="dxa"/>
            <w:tcBorders>
              <w:top w:val="single" w:sz="12" w:space="0" w:color="auto"/>
              <w:left w:val="single" w:sz="6" w:space="0" w:color="auto"/>
              <w:bottom w:val="single" w:sz="6" w:space="0" w:color="auto"/>
              <w:right w:val="single" w:sz="6" w:space="0" w:color="auto"/>
            </w:tcBorders>
          </w:tcPr>
          <w:p w14:paraId="5CA88774" w14:textId="77777777" w:rsidR="00AF5BC4" w:rsidRDefault="00AF5BC4" w:rsidP="00E71577">
            <w:pPr>
              <w:keepLines/>
              <w:rPr>
                <w:sz w:val="18"/>
              </w:rPr>
            </w:pPr>
          </w:p>
        </w:tc>
        <w:tc>
          <w:tcPr>
            <w:tcW w:w="3098" w:type="dxa"/>
            <w:tcBorders>
              <w:top w:val="single" w:sz="12" w:space="0" w:color="auto"/>
              <w:left w:val="single" w:sz="6" w:space="0" w:color="auto"/>
              <w:bottom w:val="single" w:sz="6" w:space="0" w:color="auto"/>
              <w:right w:val="single" w:sz="6" w:space="0" w:color="auto"/>
            </w:tcBorders>
          </w:tcPr>
          <w:p w14:paraId="48615C39" w14:textId="77777777" w:rsidR="00AF5BC4" w:rsidRPr="002131B1" w:rsidRDefault="00AF5BC4" w:rsidP="00E71577">
            <w:pPr>
              <w:keepLines/>
              <w:rPr>
                <w:sz w:val="18"/>
              </w:rPr>
            </w:pPr>
          </w:p>
        </w:tc>
        <w:tc>
          <w:tcPr>
            <w:tcW w:w="3420" w:type="dxa"/>
            <w:tcBorders>
              <w:top w:val="single" w:sz="12" w:space="0" w:color="auto"/>
              <w:left w:val="single" w:sz="6" w:space="0" w:color="auto"/>
              <w:bottom w:val="single" w:sz="6" w:space="0" w:color="auto"/>
              <w:right w:val="single" w:sz="6" w:space="0" w:color="auto"/>
            </w:tcBorders>
          </w:tcPr>
          <w:p w14:paraId="5A1BC83A" w14:textId="77777777" w:rsidR="00AF5BC4" w:rsidRDefault="00AF5BC4" w:rsidP="00E71577">
            <w:pPr>
              <w:keepLines/>
              <w:rPr>
                <w:sz w:val="18"/>
              </w:rPr>
            </w:pPr>
          </w:p>
        </w:tc>
        <w:tc>
          <w:tcPr>
            <w:tcW w:w="3600" w:type="dxa"/>
            <w:tcBorders>
              <w:top w:val="single" w:sz="12" w:space="0" w:color="auto"/>
              <w:left w:val="single" w:sz="6" w:space="0" w:color="auto"/>
              <w:bottom w:val="single" w:sz="6" w:space="0" w:color="auto"/>
              <w:right w:val="single" w:sz="6" w:space="0" w:color="auto"/>
            </w:tcBorders>
          </w:tcPr>
          <w:p w14:paraId="76DD4AE2" w14:textId="77777777" w:rsidR="00AF5BC4" w:rsidRDefault="00AF5BC4" w:rsidP="00E71577">
            <w:pPr>
              <w:keepLines/>
              <w:rPr>
                <w:sz w:val="18"/>
              </w:rPr>
            </w:pPr>
          </w:p>
        </w:tc>
      </w:tr>
      <w:tr w:rsidR="00AF5BC4" w14:paraId="17F8DAAB" w14:textId="77777777" w:rsidTr="00FA53DA">
        <w:trPr>
          <w:cantSplit/>
        </w:trPr>
        <w:tc>
          <w:tcPr>
            <w:tcW w:w="858" w:type="dxa"/>
            <w:tcBorders>
              <w:top w:val="single" w:sz="12" w:space="0" w:color="auto"/>
              <w:left w:val="single" w:sz="6" w:space="0" w:color="auto"/>
              <w:bottom w:val="single" w:sz="12" w:space="0" w:color="auto"/>
              <w:right w:val="single" w:sz="6" w:space="0" w:color="auto"/>
            </w:tcBorders>
          </w:tcPr>
          <w:p w14:paraId="5086B840" w14:textId="77777777" w:rsidR="00AF5BC4" w:rsidRDefault="00AF5BC4"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35E393F2" w14:textId="6661C9C7" w:rsidR="00AF5BC4" w:rsidRDefault="00AF5BC4"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58F2E7FA" w14:textId="1ABF3F14" w:rsidR="00AF5BC4" w:rsidRDefault="00AF5BC4" w:rsidP="00E71577">
            <w:pPr>
              <w:keepLines/>
              <w:rPr>
                <w:sz w:val="18"/>
              </w:rPr>
            </w:pPr>
          </w:p>
        </w:tc>
        <w:tc>
          <w:tcPr>
            <w:tcW w:w="859" w:type="dxa"/>
            <w:tcBorders>
              <w:top w:val="single" w:sz="12" w:space="0" w:color="auto"/>
              <w:left w:val="single" w:sz="6" w:space="0" w:color="auto"/>
              <w:bottom w:val="single" w:sz="12" w:space="0" w:color="auto"/>
              <w:right w:val="single" w:sz="6" w:space="0" w:color="auto"/>
            </w:tcBorders>
          </w:tcPr>
          <w:p w14:paraId="79BA42C6" w14:textId="77777777" w:rsidR="00AF5BC4" w:rsidRDefault="00AF5BC4" w:rsidP="00E71577">
            <w:pPr>
              <w:keepLines/>
              <w:rPr>
                <w:sz w:val="18"/>
              </w:rPr>
            </w:pPr>
          </w:p>
        </w:tc>
        <w:tc>
          <w:tcPr>
            <w:tcW w:w="1351" w:type="dxa"/>
            <w:tcBorders>
              <w:top w:val="single" w:sz="12" w:space="0" w:color="auto"/>
              <w:left w:val="single" w:sz="6" w:space="0" w:color="auto"/>
              <w:bottom w:val="single" w:sz="12" w:space="0" w:color="auto"/>
              <w:right w:val="single" w:sz="6" w:space="0" w:color="auto"/>
            </w:tcBorders>
          </w:tcPr>
          <w:p w14:paraId="79A0A7C7" w14:textId="77777777" w:rsidR="00AF5BC4" w:rsidRDefault="00AF5BC4" w:rsidP="00E71577">
            <w:pPr>
              <w:keepLines/>
              <w:rPr>
                <w:sz w:val="18"/>
              </w:rPr>
            </w:pPr>
          </w:p>
        </w:tc>
        <w:tc>
          <w:tcPr>
            <w:tcW w:w="3098" w:type="dxa"/>
            <w:tcBorders>
              <w:top w:val="single" w:sz="12" w:space="0" w:color="auto"/>
              <w:left w:val="single" w:sz="6" w:space="0" w:color="auto"/>
              <w:bottom w:val="single" w:sz="12" w:space="0" w:color="auto"/>
              <w:right w:val="single" w:sz="6" w:space="0" w:color="auto"/>
            </w:tcBorders>
          </w:tcPr>
          <w:p w14:paraId="23517541" w14:textId="77777777" w:rsidR="00AF5BC4" w:rsidRDefault="00AF5BC4" w:rsidP="00E71577">
            <w:pPr>
              <w:keepLines/>
              <w:rPr>
                <w:sz w:val="18"/>
              </w:rPr>
            </w:pPr>
          </w:p>
        </w:tc>
        <w:tc>
          <w:tcPr>
            <w:tcW w:w="3420" w:type="dxa"/>
            <w:tcBorders>
              <w:top w:val="single" w:sz="12" w:space="0" w:color="auto"/>
              <w:left w:val="single" w:sz="6" w:space="0" w:color="auto"/>
              <w:bottom w:val="single" w:sz="12" w:space="0" w:color="auto"/>
              <w:right w:val="single" w:sz="6" w:space="0" w:color="auto"/>
            </w:tcBorders>
          </w:tcPr>
          <w:p w14:paraId="070C111D" w14:textId="77777777" w:rsidR="00AF5BC4" w:rsidRDefault="00AF5BC4" w:rsidP="00E71577">
            <w:pPr>
              <w:keepLines/>
              <w:rPr>
                <w:sz w:val="18"/>
              </w:rPr>
            </w:pPr>
          </w:p>
        </w:tc>
        <w:tc>
          <w:tcPr>
            <w:tcW w:w="3600" w:type="dxa"/>
            <w:tcBorders>
              <w:top w:val="single" w:sz="12" w:space="0" w:color="auto"/>
              <w:left w:val="single" w:sz="6" w:space="0" w:color="auto"/>
              <w:bottom w:val="single" w:sz="12" w:space="0" w:color="auto"/>
              <w:right w:val="single" w:sz="6" w:space="0" w:color="auto"/>
            </w:tcBorders>
          </w:tcPr>
          <w:p w14:paraId="74F9387C" w14:textId="77777777" w:rsidR="00AF5BC4" w:rsidRDefault="00AF5BC4" w:rsidP="00E71577">
            <w:pPr>
              <w:keepLines/>
              <w:rPr>
                <w:sz w:val="18"/>
              </w:rPr>
            </w:pPr>
          </w:p>
        </w:tc>
      </w:tr>
      <w:tr w:rsidR="00AF5BC4" w14:paraId="46779EE1" w14:textId="77777777" w:rsidTr="00FA53DA">
        <w:trPr>
          <w:cantSplit/>
        </w:trPr>
        <w:tc>
          <w:tcPr>
            <w:tcW w:w="858" w:type="dxa"/>
            <w:tcBorders>
              <w:top w:val="single" w:sz="12" w:space="0" w:color="auto"/>
              <w:left w:val="single" w:sz="6" w:space="0" w:color="auto"/>
              <w:bottom w:val="single" w:sz="12" w:space="0" w:color="auto"/>
              <w:right w:val="single" w:sz="6" w:space="0" w:color="auto"/>
            </w:tcBorders>
          </w:tcPr>
          <w:p w14:paraId="3EDB062F" w14:textId="77777777" w:rsidR="00AF5BC4" w:rsidRDefault="00AF5BC4"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433A77AE" w14:textId="5B574ABC" w:rsidR="00AF5BC4" w:rsidRDefault="00AF5BC4"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40E9A212" w14:textId="76AF6ECC" w:rsidR="00AF5BC4" w:rsidRDefault="00AF5BC4" w:rsidP="00E71577">
            <w:pPr>
              <w:keepLines/>
              <w:rPr>
                <w:sz w:val="18"/>
              </w:rPr>
            </w:pPr>
          </w:p>
        </w:tc>
        <w:tc>
          <w:tcPr>
            <w:tcW w:w="859" w:type="dxa"/>
            <w:tcBorders>
              <w:top w:val="single" w:sz="12" w:space="0" w:color="auto"/>
              <w:left w:val="single" w:sz="6" w:space="0" w:color="auto"/>
              <w:bottom w:val="single" w:sz="12" w:space="0" w:color="auto"/>
              <w:right w:val="single" w:sz="6" w:space="0" w:color="auto"/>
            </w:tcBorders>
          </w:tcPr>
          <w:p w14:paraId="5DFB5F1C" w14:textId="77777777" w:rsidR="00AF5BC4" w:rsidRDefault="00AF5BC4" w:rsidP="00E71577">
            <w:pPr>
              <w:keepLines/>
              <w:rPr>
                <w:sz w:val="18"/>
              </w:rPr>
            </w:pPr>
          </w:p>
        </w:tc>
        <w:tc>
          <w:tcPr>
            <w:tcW w:w="1351" w:type="dxa"/>
            <w:tcBorders>
              <w:top w:val="single" w:sz="12" w:space="0" w:color="auto"/>
              <w:left w:val="single" w:sz="6" w:space="0" w:color="auto"/>
              <w:bottom w:val="single" w:sz="12" w:space="0" w:color="auto"/>
              <w:right w:val="single" w:sz="6" w:space="0" w:color="auto"/>
            </w:tcBorders>
          </w:tcPr>
          <w:p w14:paraId="0F7C9575" w14:textId="77777777" w:rsidR="00AF5BC4" w:rsidRDefault="00AF5BC4" w:rsidP="00E71577">
            <w:pPr>
              <w:keepLines/>
              <w:rPr>
                <w:sz w:val="18"/>
              </w:rPr>
            </w:pPr>
          </w:p>
        </w:tc>
        <w:tc>
          <w:tcPr>
            <w:tcW w:w="3098" w:type="dxa"/>
            <w:tcBorders>
              <w:top w:val="single" w:sz="12" w:space="0" w:color="auto"/>
              <w:left w:val="single" w:sz="6" w:space="0" w:color="auto"/>
              <w:bottom w:val="single" w:sz="12" w:space="0" w:color="auto"/>
              <w:right w:val="single" w:sz="6" w:space="0" w:color="auto"/>
            </w:tcBorders>
          </w:tcPr>
          <w:p w14:paraId="397E6CA4" w14:textId="77777777" w:rsidR="00AF5BC4" w:rsidRDefault="00AF5BC4" w:rsidP="00E71577">
            <w:pPr>
              <w:keepLines/>
              <w:rPr>
                <w:sz w:val="18"/>
              </w:rPr>
            </w:pPr>
          </w:p>
        </w:tc>
        <w:tc>
          <w:tcPr>
            <w:tcW w:w="3420" w:type="dxa"/>
            <w:tcBorders>
              <w:top w:val="single" w:sz="12" w:space="0" w:color="auto"/>
              <w:left w:val="single" w:sz="6" w:space="0" w:color="auto"/>
              <w:bottom w:val="single" w:sz="12" w:space="0" w:color="auto"/>
              <w:right w:val="single" w:sz="6" w:space="0" w:color="auto"/>
            </w:tcBorders>
          </w:tcPr>
          <w:p w14:paraId="421A9FD4" w14:textId="77777777" w:rsidR="00AF5BC4" w:rsidRDefault="00AF5BC4" w:rsidP="00E71577">
            <w:pPr>
              <w:keepLines/>
              <w:rPr>
                <w:sz w:val="18"/>
              </w:rPr>
            </w:pPr>
          </w:p>
        </w:tc>
        <w:tc>
          <w:tcPr>
            <w:tcW w:w="3600" w:type="dxa"/>
            <w:tcBorders>
              <w:top w:val="single" w:sz="12" w:space="0" w:color="auto"/>
              <w:left w:val="single" w:sz="6" w:space="0" w:color="auto"/>
              <w:bottom w:val="single" w:sz="12" w:space="0" w:color="auto"/>
              <w:right w:val="single" w:sz="6" w:space="0" w:color="auto"/>
            </w:tcBorders>
          </w:tcPr>
          <w:p w14:paraId="1272501A" w14:textId="77777777" w:rsidR="00AF5BC4" w:rsidRDefault="00AF5BC4" w:rsidP="00E71577">
            <w:pPr>
              <w:keepLines/>
              <w:rPr>
                <w:sz w:val="18"/>
              </w:rPr>
            </w:pPr>
          </w:p>
        </w:tc>
      </w:tr>
      <w:tr w:rsidR="00AF5BC4" w14:paraId="109A80A5" w14:textId="77777777" w:rsidTr="00FA53DA">
        <w:trPr>
          <w:cantSplit/>
        </w:trPr>
        <w:tc>
          <w:tcPr>
            <w:tcW w:w="858" w:type="dxa"/>
            <w:tcBorders>
              <w:top w:val="single" w:sz="12" w:space="0" w:color="auto"/>
              <w:left w:val="single" w:sz="6" w:space="0" w:color="auto"/>
              <w:bottom w:val="single" w:sz="12" w:space="0" w:color="auto"/>
              <w:right w:val="single" w:sz="6" w:space="0" w:color="auto"/>
            </w:tcBorders>
          </w:tcPr>
          <w:p w14:paraId="6A7F8582" w14:textId="77777777" w:rsidR="00AF5BC4" w:rsidRDefault="00AF5BC4"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780FAFD4" w14:textId="73890486" w:rsidR="00AF5BC4" w:rsidRDefault="00AF5BC4"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761708BC" w14:textId="350E1385" w:rsidR="00AF5BC4" w:rsidRDefault="00AF5BC4" w:rsidP="00E71577">
            <w:pPr>
              <w:keepLines/>
              <w:rPr>
                <w:sz w:val="18"/>
              </w:rPr>
            </w:pPr>
          </w:p>
        </w:tc>
        <w:tc>
          <w:tcPr>
            <w:tcW w:w="859" w:type="dxa"/>
            <w:tcBorders>
              <w:top w:val="single" w:sz="12" w:space="0" w:color="auto"/>
              <w:left w:val="single" w:sz="6" w:space="0" w:color="auto"/>
              <w:bottom w:val="single" w:sz="12" w:space="0" w:color="auto"/>
              <w:right w:val="single" w:sz="6" w:space="0" w:color="auto"/>
            </w:tcBorders>
          </w:tcPr>
          <w:p w14:paraId="6CB6FCD2" w14:textId="77777777" w:rsidR="00AF5BC4" w:rsidRDefault="00AF5BC4" w:rsidP="00E71577">
            <w:pPr>
              <w:keepLines/>
              <w:rPr>
                <w:sz w:val="18"/>
              </w:rPr>
            </w:pPr>
          </w:p>
        </w:tc>
        <w:tc>
          <w:tcPr>
            <w:tcW w:w="1351" w:type="dxa"/>
            <w:tcBorders>
              <w:top w:val="single" w:sz="12" w:space="0" w:color="auto"/>
              <w:left w:val="single" w:sz="6" w:space="0" w:color="auto"/>
              <w:bottom w:val="single" w:sz="12" w:space="0" w:color="auto"/>
              <w:right w:val="single" w:sz="6" w:space="0" w:color="auto"/>
            </w:tcBorders>
          </w:tcPr>
          <w:p w14:paraId="430DED1D" w14:textId="77777777" w:rsidR="00AF5BC4" w:rsidRDefault="00AF5BC4" w:rsidP="00E71577">
            <w:pPr>
              <w:keepLines/>
              <w:rPr>
                <w:sz w:val="18"/>
              </w:rPr>
            </w:pPr>
          </w:p>
        </w:tc>
        <w:tc>
          <w:tcPr>
            <w:tcW w:w="3098" w:type="dxa"/>
            <w:tcBorders>
              <w:top w:val="single" w:sz="12" w:space="0" w:color="auto"/>
              <w:left w:val="single" w:sz="6" w:space="0" w:color="auto"/>
              <w:bottom w:val="single" w:sz="12" w:space="0" w:color="auto"/>
              <w:right w:val="single" w:sz="6" w:space="0" w:color="auto"/>
            </w:tcBorders>
          </w:tcPr>
          <w:p w14:paraId="084E4FE0" w14:textId="77777777" w:rsidR="00AF5BC4" w:rsidRDefault="00AF5BC4" w:rsidP="00E71577">
            <w:pPr>
              <w:keepLines/>
              <w:rPr>
                <w:sz w:val="18"/>
              </w:rPr>
            </w:pPr>
          </w:p>
        </w:tc>
        <w:tc>
          <w:tcPr>
            <w:tcW w:w="3420" w:type="dxa"/>
            <w:tcBorders>
              <w:top w:val="single" w:sz="12" w:space="0" w:color="auto"/>
              <w:left w:val="single" w:sz="6" w:space="0" w:color="auto"/>
              <w:bottom w:val="single" w:sz="12" w:space="0" w:color="auto"/>
              <w:right w:val="single" w:sz="6" w:space="0" w:color="auto"/>
            </w:tcBorders>
          </w:tcPr>
          <w:p w14:paraId="3F5AEBCA" w14:textId="77777777" w:rsidR="00AF5BC4" w:rsidRDefault="00AF5BC4" w:rsidP="00E71577">
            <w:pPr>
              <w:keepLines/>
              <w:rPr>
                <w:sz w:val="18"/>
              </w:rPr>
            </w:pPr>
          </w:p>
        </w:tc>
        <w:tc>
          <w:tcPr>
            <w:tcW w:w="3600" w:type="dxa"/>
            <w:tcBorders>
              <w:top w:val="single" w:sz="12" w:space="0" w:color="auto"/>
              <w:left w:val="single" w:sz="6" w:space="0" w:color="auto"/>
              <w:bottom w:val="single" w:sz="12" w:space="0" w:color="auto"/>
              <w:right w:val="single" w:sz="6" w:space="0" w:color="auto"/>
            </w:tcBorders>
          </w:tcPr>
          <w:p w14:paraId="1E146CB1" w14:textId="77777777" w:rsidR="00AF5BC4" w:rsidRDefault="00AF5BC4" w:rsidP="00E71577">
            <w:pPr>
              <w:keepLines/>
              <w:rPr>
                <w:sz w:val="18"/>
              </w:rPr>
            </w:pPr>
          </w:p>
        </w:tc>
      </w:tr>
      <w:tr w:rsidR="00AF5BC4" w14:paraId="27553195" w14:textId="77777777" w:rsidTr="00FA53DA">
        <w:trPr>
          <w:cantSplit/>
        </w:trPr>
        <w:tc>
          <w:tcPr>
            <w:tcW w:w="858" w:type="dxa"/>
            <w:tcBorders>
              <w:top w:val="single" w:sz="12" w:space="0" w:color="auto"/>
              <w:left w:val="single" w:sz="6" w:space="0" w:color="auto"/>
              <w:bottom w:val="single" w:sz="12" w:space="0" w:color="auto"/>
              <w:right w:val="single" w:sz="6" w:space="0" w:color="auto"/>
            </w:tcBorders>
          </w:tcPr>
          <w:p w14:paraId="444902FB" w14:textId="77777777" w:rsidR="00AF5BC4" w:rsidRDefault="00AF5BC4"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05C75460" w14:textId="3931BDBE" w:rsidR="00AF5BC4" w:rsidRDefault="00AF5BC4"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1245F237" w14:textId="0CD9420B" w:rsidR="00AF5BC4" w:rsidRDefault="00AF5BC4" w:rsidP="00E71577">
            <w:pPr>
              <w:keepLines/>
              <w:rPr>
                <w:sz w:val="18"/>
              </w:rPr>
            </w:pPr>
          </w:p>
        </w:tc>
        <w:tc>
          <w:tcPr>
            <w:tcW w:w="859" w:type="dxa"/>
            <w:tcBorders>
              <w:top w:val="single" w:sz="12" w:space="0" w:color="auto"/>
              <w:left w:val="single" w:sz="6" w:space="0" w:color="auto"/>
              <w:bottom w:val="single" w:sz="12" w:space="0" w:color="auto"/>
              <w:right w:val="single" w:sz="6" w:space="0" w:color="auto"/>
            </w:tcBorders>
          </w:tcPr>
          <w:p w14:paraId="2069EB45" w14:textId="77777777" w:rsidR="00AF5BC4" w:rsidRDefault="00AF5BC4" w:rsidP="00E71577">
            <w:pPr>
              <w:keepLines/>
              <w:rPr>
                <w:sz w:val="18"/>
              </w:rPr>
            </w:pPr>
          </w:p>
        </w:tc>
        <w:tc>
          <w:tcPr>
            <w:tcW w:w="1351" w:type="dxa"/>
            <w:tcBorders>
              <w:top w:val="single" w:sz="12" w:space="0" w:color="auto"/>
              <w:left w:val="single" w:sz="6" w:space="0" w:color="auto"/>
              <w:bottom w:val="single" w:sz="12" w:space="0" w:color="auto"/>
              <w:right w:val="single" w:sz="6" w:space="0" w:color="auto"/>
            </w:tcBorders>
          </w:tcPr>
          <w:p w14:paraId="1A736DE4" w14:textId="77777777" w:rsidR="00AF5BC4" w:rsidRDefault="00AF5BC4" w:rsidP="00E71577">
            <w:pPr>
              <w:keepLines/>
              <w:rPr>
                <w:sz w:val="18"/>
              </w:rPr>
            </w:pPr>
          </w:p>
        </w:tc>
        <w:tc>
          <w:tcPr>
            <w:tcW w:w="3098" w:type="dxa"/>
            <w:tcBorders>
              <w:top w:val="single" w:sz="12" w:space="0" w:color="auto"/>
              <w:left w:val="single" w:sz="6" w:space="0" w:color="auto"/>
              <w:bottom w:val="single" w:sz="12" w:space="0" w:color="auto"/>
              <w:right w:val="single" w:sz="6" w:space="0" w:color="auto"/>
            </w:tcBorders>
          </w:tcPr>
          <w:p w14:paraId="594B83AA" w14:textId="77777777" w:rsidR="00AF5BC4" w:rsidRDefault="00AF5BC4" w:rsidP="00E71577">
            <w:pPr>
              <w:keepLines/>
              <w:rPr>
                <w:sz w:val="18"/>
              </w:rPr>
            </w:pPr>
          </w:p>
        </w:tc>
        <w:tc>
          <w:tcPr>
            <w:tcW w:w="3420" w:type="dxa"/>
            <w:tcBorders>
              <w:top w:val="single" w:sz="12" w:space="0" w:color="auto"/>
              <w:left w:val="single" w:sz="6" w:space="0" w:color="auto"/>
              <w:bottom w:val="single" w:sz="12" w:space="0" w:color="auto"/>
              <w:right w:val="single" w:sz="6" w:space="0" w:color="auto"/>
            </w:tcBorders>
          </w:tcPr>
          <w:p w14:paraId="410707AB" w14:textId="77777777" w:rsidR="00AF5BC4" w:rsidRDefault="00AF5BC4" w:rsidP="00E71577">
            <w:pPr>
              <w:keepLines/>
              <w:rPr>
                <w:sz w:val="18"/>
              </w:rPr>
            </w:pPr>
          </w:p>
        </w:tc>
        <w:tc>
          <w:tcPr>
            <w:tcW w:w="3600" w:type="dxa"/>
            <w:tcBorders>
              <w:top w:val="single" w:sz="12" w:space="0" w:color="auto"/>
              <w:left w:val="single" w:sz="6" w:space="0" w:color="auto"/>
              <w:bottom w:val="single" w:sz="12" w:space="0" w:color="auto"/>
              <w:right w:val="single" w:sz="6" w:space="0" w:color="auto"/>
            </w:tcBorders>
          </w:tcPr>
          <w:p w14:paraId="45BE0F13" w14:textId="77777777" w:rsidR="00AF5BC4" w:rsidRDefault="00AF5BC4" w:rsidP="00E71577">
            <w:pPr>
              <w:keepLines/>
              <w:rPr>
                <w:sz w:val="18"/>
              </w:rPr>
            </w:pPr>
          </w:p>
        </w:tc>
      </w:tr>
      <w:tr w:rsidR="00AF5BC4" w14:paraId="39B27E26" w14:textId="77777777" w:rsidTr="00FA53DA">
        <w:trPr>
          <w:cantSplit/>
        </w:trPr>
        <w:tc>
          <w:tcPr>
            <w:tcW w:w="858" w:type="dxa"/>
            <w:tcBorders>
              <w:top w:val="single" w:sz="12" w:space="0" w:color="auto"/>
              <w:left w:val="single" w:sz="6" w:space="0" w:color="auto"/>
              <w:bottom w:val="single" w:sz="12" w:space="0" w:color="auto"/>
              <w:right w:val="single" w:sz="6" w:space="0" w:color="auto"/>
            </w:tcBorders>
          </w:tcPr>
          <w:p w14:paraId="7C18C201" w14:textId="77777777" w:rsidR="00AF5BC4" w:rsidRDefault="00AF5BC4"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57896291" w14:textId="400432AC" w:rsidR="00AF5BC4" w:rsidRDefault="00AF5BC4" w:rsidP="00E71577">
            <w:pPr>
              <w:keepLines/>
              <w:rPr>
                <w:sz w:val="18"/>
              </w:rPr>
            </w:pPr>
          </w:p>
        </w:tc>
        <w:tc>
          <w:tcPr>
            <w:tcW w:w="858" w:type="dxa"/>
            <w:tcBorders>
              <w:top w:val="single" w:sz="12" w:space="0" w:color="auto"/>
              <w:left w:val="single" w:sz="6" w:space="0" w:color="auto"/>
              <w:bottom w:val="single" w:sz="12" w:space="0" w:color="auto"/>
              <w:right w:val="single" w:sz="6" w:space="0" w:color="auto"/>
            </w:tcBorders>
          </w:tcPr>
          <w:p w14:paraId="0A5BE744" w14:textId="4AFC9914" w:rsidR="00AF5BC4" w:rsidRDefault="00AF5BC4" w:rsidP="00E71577">
            <w:pPr>
              <w:keepLines/>
              <w:rPr>
                <w:sz w:val="18"/>
              </w:rPr>
            </w:pPr>
          </w:p>
        </w:tc>
        <w:tc>
          <w:tcPr>
            <w:tcW w:w="859" w:type="dxa"/>
            <w:tcBorders>
              <w:top w:val="single" w:sz="12" w:space="0" w:color="auto"/>
              <w:left w:val="single" w:sz="6" w:space="0" w:color="auto"/>
              <w:bottom w:val="single" w:sz="12" w:space="0" w:color="auto"/>
              <w:right w:val="single" w:sz="6" w:space="0" w:color="auto"/>
            </w:tcBorders>
          </w:tcPr>
          <w:p w14:paraId="02C3CFC8" w14:textId="77777777" w:rsidR="00AF5BC4" w:rsidRDefault="00AF5BC4" w:rsidP="00E71577">
            <w:pPr>
              <w:keepLines/>
              <w:rPr>
                <w:sz w:val="18"/>
              </w:rPr>
            </w:pPr>
          </w:p>
        </w:tc>
        <w:tc>
          <w:tcPr>
            <w:tcW w:w="1351" w:type="dxa"/>
            <w:tcBorders>
              <w:top w:val="single" w:sz="12" w:space="0" w:color="auto"/>
              <w:left w:val="single" w:sz="6" w:space="0" w:color="auto"/>
              <w:bottom w:val="single" w:sz="12" w:space="0" w:color="auto"/>
              <w:right w:val="single" w:sz="6" w:space="0" w:color="auto"/>
            </w:tcBorders>
          </w:tcPr>
          <w:p w14:paraId="2D06E85A" w14:textId="77777777" w:rsidR="00AF5BC4" w:rsidRDefault="00AF5BC4" w:rsidP="00E71577">
            <w:pPr>
              <w:keepLines/>
              <w:rPr>
                <w:sz w:val="18"/>
              </w:rPr>
            </w:pPr>
          </w:p>
        </w:tc>
        <w:tc>
          <w:tcPr>
            <w:tcW w:w="3098" w:type="dxa"/>
            <w:tcBorders>
              <w:top w:val="single" w:sz="12" w:space="0" w:color="auto"/>
              <w:left w:val="single" w:sz="6" w:space="0" w:color="auto"/>
              <w:bottom w:val="single" w:sz="12" w:space="0" w:color="auto"/>
              <w:right w:val="single" w:sz="6" w:space="0" w:color="auto"/>
            </w:tcBorders>
          </w:tcPr>
          <w:p w14:paraId="7D0C7D1E" w14:textId="77777777" w:rsidR="00AF5BC4" w:rsidRDefault="00AF5BC4" w:rsidP="00E71577">
            <w:pPr>
              <w:keepLines/>
              <w:rPr>
                <w:sz w:val="18"/>
              </w:rPr>
            </w:pPr>
          </w:p>
        </w:tc>
        <w:tc>
          <w:tcPr>
            <w:tcW w:w="3420" w:type="dxa"/>
            <w:tcBorders>
              <w:top w:val="single" w:sz="12" w:space="0" w:color="auto"/>
              <w:left w:val="single" w:sz="6" w:space="0" w:color="auto"/>
              <w:bottom w:val="single" w:sz="12" w:space="0" w:color="auto"/>
              <w:right w:val="single" w:sz="6" w:space="0" w:color="auto"/>
            </w:tcBorders>
          </w:tcPr>
          <w:p w14:paraId="6328D01F" w14:textId="77777777" w:rsidR="00AF5BC4" w:rsidRDefault="00AF5BC4" w:rsidP="00E71577">
            <w:pPr>
              <w:keepLines/>
              <w:rPr>
                <w:sz w:val="18"/>
              </w:rPr>
            </w:pPr>
          </w:p>
        </w:tc>
        <w:tc>
          <w:tcPr>
            <w:tcW w:w="3600" w:type="dxa"/>
            <w:tcBorders>
              <w:top w:val="single" w:sz="12" w:space="0" w:color="auto"/>
              <w:left w:val="single" w:sz="6" w:space="0" w:color="auto"/>
              <w:bottom w:val="single" w:sz="12" w:space="0" w:color="auto"/>
              <w:right w:val="single" w:sz="6" w:space="0" w:color="auto"/>
            </w:tcBorders>
          </w:tcPr>
          <w:p w14:paraId="2FC52894" w14:textId="77777777" w:rsidR="00AF5BC4" w:rsidRDefault="00AF5BC4" w:rsidP="00E71577">
            <w:pPr>
              <w:keepLines/>
              <w:rPr>
                <w:sz w:val="18"/>
              </w:rPr>
            </w:pPr>
          </w:p>
        </w:tc>
      </w:tr>
    </w:tbl>
    <w:p w14:paraId="2F66CE74" w14:textId="77777777" w:rsidR="000F7D53" w:rsidRDefault="000F7D53"/>
    <w:sectPr w:rsidR="000F7D53" w:rsidSect="000F7D53">
      <w:headerReference w:type="even" r:id="rId10"/>
      <w:headerReference w:type="default" r:id="rId11"/>
      <w:footerReference w:type="even" r:id="rId12"/>
      <w:footerReference w:type="default" r:id="rId13"/>
      <w:headerReference w:type="first" r:id="rId14"/>
      <w:footerReference w:type="first" r:id="rId15"/>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338362" w14:textId="77777777" w:rsidR="00AB11A1" w:rsidRDefault="00AB11A1" w:rsidP="000F7D53">
      <w:pPr>
        <w:spacing w:after="0" w:line="240" w:lineRule="auto"/>
      </w:pPr>
      <w:r>
        <w:separator/>
      </w:r>
    </w:p>
  </w:endnote>
  <w:endnote w:type="continuationSeparator" w:id="0">
    <w:p w14:paraId="7EDFA941" w14:textId="77777777" w:rsidR="00AB11A1" w:rsidRDefault="00AB11A1" w:rsidP="000F7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EE87D" w14:textId="77777777" w:rsidR="00425829" w:rsidRDefault="004258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A6407" w14:textId="6B4DD881" w:rsidR="00E52DF0" w:rsidRDefault="00425829">
    <w:pPr>
      <w:pStyle w:val="Footer"/>
    </w:pPr>
    <w:r>
      <w:t xml:space="preserve">8 January </w:t>
    </w:r>
    <w:r>
      <w:t>2018</w:t>
    </w:r>
    <w:bookmarkStart w:id="1" w:name="_GoBack"/>
    <w:bookmarkEnd w:id="1"/>
    <w:r w:rsidR="00E52DF0">
      <w:t xml:space="preserve"> v1</w:t>
    </w:r>
    <w:r w:rsidR="00F71446">
      <w:tab/>
    </w:r>
    <w:r w:rsidR="00F71446">
      <w:tab/>
    </w:r>
    <w:r w:rsidR="00F71446">
      <w:tab/>
      <w:t xml:space="preserve">    </w:t>
    </w:r>
    <w:r w:rsidR="00F71446">
      <w:tab/>
    </w:r>
    <w:r w:rsidR="00F71446">
      <w:tab/>
    </w:r>
    <w:r w:rsidR="00F71446">
      <w:tab/>
    </w:r>
    <w:r w:rsidR="00F71446">
      <w:tab/>
    </w:r>
    <w:r w:rsidR="00186372" w:rsidRPr="00186372">
      <w:t>DCRP/</w:t>
    </w:r>
    <w:r>
      <w:t>PC/18/01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2CC40" w14:textId="77777777" w:rsidR="00425829" w:rsidRDefault="004258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BF1753" w14:textId="77777777" w:rsidR="00AB11A1" w:rsidRDefault="00AB11A1" w:rsidP="000F7D53">
      <w:pPr>
        <w:spacing w:after="0" w:line="240" w:lineRule="auto"/>
      </w:pPr>
      <w:r>
        <w:separator/>
      </w:r>
    </w:p>
  </w:footnote>
  <w:footnote w:type="continuationSeparator" w:id="0">
    <w:p w14:paraId="70650B27" w14:textId="77777777" w:rsidR="00AB11A1" w:rsidRDefault="00AB11A1" w:rsidP="000F7D53">
      <w:pPr>
        <w:spacing w:after="0" w:line="240" w:lineRule="auto"/>
      </w:pPr>
      <w:r>
        <w:continuationSeparator/>
      </w:r>
    </w:p>
  </w:footnote>
  <w:footnote w:id="1">
    <w:p w14:paraId="2342E1B0" w14:textId="77777777" w:rsidR="000F7D53" w:rsidRDefault="000F7D53" w:rsidP="000F7D53">
      <w:pPr>
        <w:pStyle w:val="FootnoteText"/>
      </w:pPr>
      <w:r>
        <w:rPr>
          <w:rStyle w:val="FootnoteReference"/>
        </w:rPr>
        <w:footnoteRef/>
      </w:r>
      <w:r>
        <w:t xml:space="preserve"> </w:t>
      </w:r>
      <w:r w:rsidRPr="00C16B8E">
        <w:rPr>
          <w:sz w:val="16"/>
          <w:szCs w:val="16"/>
        </w:rPr>
        <w:t>Delete as appropriate – please do not use strikeout, this is to make it easier to analyse the responses</w:t>
      </w:r>
    </w:p>
  </w:footnote>
  <w:footnote w:id="2">
    <w:p w14:paraId="765A5B65" w14:textId="2D332E1E" w:rsidR="00736AF2" w:rsidRDefault="00736AF2">
      <w:pPr>
        <w:pStyle w:val="FootnoteText"/>
      </w:pPr>
      <w:r>
        <w:rPr>
          <w:rStyle w:val="FootnoteReference"/>
        </w:rPr>
        <w:footnoteRef/>
      </w:r>
      <w:r w:rsidR="00E013A2">
        <w:t xml:space="preserve"> Add more rows if</w:t>
      </w:r>
      <w:r>
        <w:t xml:space="preserve"> required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EEB96" w14:textId="77777777" w:rsidR="00425829" w:rsidRDefault="004258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3D9C5" w14:textId="51749A64" w:rsidR="000F7D53" w:rsidRPr="000F7D53" w:rsidRDefault="000F7D53" w:rsidP="000F7D53">
    <w:pPr>
      <w:pStyle w:val="Header"/>
      <w:jc w:val="center"/>
      <w:rPr>
        <w:rFonts w:ascii="Arial" w:hAnsi="Arial" w:cs="Arial"/>
        <w:b/>
        <w:color w:val="005024"/>
        <w:sz w:val="36"/>
        <w:szCs w:val="36"/>
      </w:rPr>
    </w:pPr>
    <w:r w:rsidRPr="000F7D53">
      <w:rPr>
        <w:rFonts w:ascii="Arial" w:hAnsi="Arial" w:cs="Arial"/>
        <w:b/>
        <w:color w:val="005024"/>
        <w:sz w:val="36"/>
        <w:szCs w:val="36"/>
      </w:rPr>
      <w:t>Distribution Code Consultation</w:t>
    </w:r>
    <w:r w:rsidR="00736AF2">
      <w:rPr>
        <w:rFonts w:ascii="Arial" w:hAnsi="Arial" w:cs="Arial"/>
        <w:b/>
        <w:color w:val="005024"/>
        <w:sz w:val="36"/>
        <w:szCs w:val="36"/>
      </w:rPr>
      <w:t xml:space="preserve"> Response Proforma</w:t>
    </w:r>
    <w:r w:rsidRPr="000F7D53">
      <w:rPr>
        <w:rFonts w:ascii="Arial" w:hAnsi="Arial" w:cs="Arial"/>
        <w:b/>
        <w:color w:val="005024"/>
        <w:sz w:val="36"/>
        <w:szCs w:val="36"/>
      </w:rPr>
      <w:t xml:space="preserve"> </w:t>
    </w:r>
  </w:p>
  <w:p w14:paraId="2E761948" w14:textId="77777777" w:rsidR="000F7D53" w:rsidRDefault="000F7D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5C8BE" w14:textId="77777777" w:rsidR="00425829" w:rsidRDefault="004258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D53"/>
    <w:rsid w:val="00044DA9"/>
    <w:rsid w:val="00054DA6"/>
    <w:rsid w:val="000F7D53"/>
    <w:rsid w:val="00155BBC"/>
    <w:rsid w:val="00186372"/>
    <w:rsid w:val="0019731F"/>
    <w:rsid w:val="001B3579"/>
    <w:rsid w:val="00261D29"/>
    <w:rsid w:val="002D64E2"/>
    <w:rsid w:val="00323F0D"/>
    <w:rsid w:val="00337323"/>
    <w:rsid w:val="003F2634"/>
    <w:rsid w:val="00404089"/>
    <w:rsid w:val="00425829"/>
    <w:rsid w:val="00736AF2"/>
    <w:rsid w:val="007A20CD"/>
    <w:rsid w:val="008274AF"/>
    <w:rsid w:val="008904C5"/>
    <w:rsid w:val="008979C6"/>
    <w:rsid w:val="00937EB2"/>
    <w:rsid w:val="009A7C6C"/>
    <w:rsid w:val="00AB11A1"/>
    <w:rsid w:val="00AF5BC4"/>
    <w:rsid w:val="00B37873"/>
    <w:rsid w:val="00D35B10"/>
    <w:rsid w:val="00E013A2"/>
    <w:rsid w:val="00E26EA9"/>
    <w:rsid w:val="00E4396D"/>
    <w:rsid w:val="00E52DF0"/>
    <w:rsid w:val="00E64B29"/>
    <w:rsid w:val="00F35266"/>
    <w:rsid w:val="00F71446"/>
    <w:rsid w:val="00F96E19"/>
    <w:rsid w:val="00FA53DA"/>
    <w:rsid w:val="00FD79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DC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5"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7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7D53"/>
  </w:style>
  <w:style w:type="paragraph" w:styleId="Footer">
    <w:name w:val="footer"/>
    <w:basedOn w:val="Normal"/>
    <w:link w:val="FooterChar"/>
    <w:uiPriority w:val="99"/>
    <w:unhideWhenUsed/>
    <w:rsid w:val="000F7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7D53"/>
  </w:style>
  <w:style w:type="character" w:styleId="Hyperlink">
    <w:name w:val="Hyperlink"/>
    <w:basedOn w:val="DefaultParagraphFont"/>
    <w:uiPriority w:val="99"/>
    <w:unhideWhenUsed/>
    <w:rsid w:val="000F7D53"/>
    <w:rPr>
      <w:color w:val="0000FF"/>
      <w:u w:val="single"/>
    </w:rPr>
  </w:style>
  <w:style w:type="paragraph" w:styleId="BodyText">
    <w:name w:val="Body Text"/>
    <w:aliases w:val="Body"/>
    <w:link w:val="BodyTextChar"/>
    <w:uiPriority w:val="5"/>
    <w:qFormat/>
    <w:rsid w:val="000F7D53"/>
    <w:pPr>
      <w:spacing w:after="113" w:line="260" w:lineRule="atLeast"/>
    </w:pPr>
    <w:rPr>
      <w:rFonts w:ascii="Tahoma" w:eastAsia="Times New Roman" w:hAnsi="Tahoma" w:cs="Tahoma"/>
      <w:color w:val="000000" w:themeColor="text1"/>
      <w:sz w:val="20"/>
      <w:szCs w:val="20"/>
    </w:rPr>
  </w:style>
  <w:style w:type="character" w:customStyle="1" w:styleId="BodyTextChar">
    <w:name w:val="Body Text Char"/>
    <w:aliases w:val="Body Char"/>
    <w:basedOn w:val="DefaultParagraphFont"/>
    <w:link w:val="BodyText"/>
    <w:uiPriority w:val="5"/>
    <w:rsid w:val="000F7D53"/>
    <w:rPr>
      <w:rFonts w:ascii="Tahoma" w:eastAsia="Times New Roman" w:hAnsi="Tahoma" w:cs="Tahoma"/>
      <w:color w:val="000000" w:themeColor="text1"/>
      <w:sz w:val="20"/>
      <w:szCs w:val="20"/>
    </w:rPr>
  </w:style>
  <w:style w:type="table" w:styleId="TableGrid">
    <w:name w:val="Table Grid"/>
    <w:basedOn w:val="TableNormal"/>
    <w:uiPriority w:val="39"/>
    <w:rsid w:val="000F7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0F7D53"/>
    <w:pPr>
      <w:spacing w:after="0" w:line="240" w:lineRule="auto"/>
    </w:pPr>
    <w:rPr>
      <w:rFonts w:ascii="Tahoma" w:eastAsia="Times New Roman" w:hAnsi="Tahoma" w:cs="Tahoma"/>
      <w:color w:val="000000" w:themeColor="text1"/>
      <w:sz w:val="20"/>
      <w:szCs w:val="20"/>
    </w:rPr>
  </w:style>
  <w:style w:type="character" w:customStyle="1" w:styleId="FootnoteTextChar">
    <w:name w:val="Footnote Text Char"/>
    <w:basedOn w:val="DefaultParagraphFont"/>
    <w:link w:val="FootnoteText"/>
    <w:semiHidden/>
    <w:rsid w:val="000F7D53"/>
    <w:rPr>
      <w:rFonts w:ascii="Tahoma" w:eastAsia="Times New Roman" w:hAnsi="Tahoma" w:cs="Tahoma"/>
      <w:color w:val="000000" w:themeColor="text1"/>
      <w:sz w:val="20"/>
      <w:szCs w:val="20"/>
    </w:rPr>
  </w:style>
  <w:style w:type="character" w:styleId="FootnoteReference">
    <w:name w:val="footnote reference"/>
    <w:basedOn w:val="DefaultParagraphFont"/>
    <w:semiHidden/>
    <w:rsid w:val="000F7D53"/>
    <w:rPr>
      <w:rFonts w:ascii="Tahoma" w:hAnsi="Tahoma"/>
      <w:vertAlign w:val="superscript"/>
    </w:rPr>
  </w:style>
  <w:style w:type="paragraph" w:customStyle="1" w:styleId="TABLE-col-heading">
    <w:name w:val="TABLE-col-heading"/>
    <w:basedOn w:val="Normal"/>
    <w:rsid w:val="00736AF2"/>
    <w:pPr>
      <w:keepLines/>
      <w:spacing w:after="0" w:line="180" w:lineRule="exact"/>
      <w:ind w:left="-57" w:right="-57"/>
      <w:jc w:val="center"/>
    </w:pPr>
    <w:rPr>
      <w:rFonts w:ascii="Arial" w:eastAsia="Times New Roman" w:hAnsi="Arial" w:cs="Arial"/>
      <w:b/>
      <w:sz w:val="16"/>
      <w:lang w:eastAsia="zh-CN"/>
    </w:rPr>
  </w:style>
  <w:style w:type="paragraph" w:styleId="NoSpacing">
    <w:name w:val="No Spacing"/>
    <w:uiPriority w:val="1"/>
    <w:qFormat/>
    <w:rsid w:val="00736AF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5"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7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7D53"/>
  </w:style>
  <w:style w:type="paragraph" w:styleId="Footer">
    <w:name w:val="footer"/>
    <w:basedOn w:val="Normal"/>
    <w:link w:val="FooterChar"/>
    <w:uiPriority w:val="99"/>
    <w:unhideWhenUsed/>
    <w:rsid w:val="000F7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7D53"/>
  </w:style>
  <w:style w:type="character" w:styleId="Hyperlink">
    <w:name w:val="Hyperlink"/>
    <w:basedOn w:val="DefaultParagraphFont"/>
    <w:uiPriority w:val="99"/>
    <w:unhideWhenUsed/>
    <w:rsid w:val="000F7D53"/>
    <w:rPr>
      <w:color w:val="0000FF"/>
      <w:u w:val="single"/>
    </w:rPr>
  </w:style>
  <w:style w:type="paragraph" w:styleId="BodyText">
    <w:name w:val="Body Text"/>
    <w:aliases w:val="Body"/>
    <w:link w:val="BodyTextChar"/>
    <w:uiPriority w:val="5"/>
    <w:qFormat/>
    <w:rsid w:val="000F7D53"/>
    <w:pPr>
      <w:spacing w:after="113" w:line="260" w:lineRule="atLeast"/>
    </w:pPr>
    <w:rPr>
      <w:rFonts w:ascii="Tahoma" w:eastAsia="Times New Roman" w:hAnsi="Tahoma" w:cs="Tahoma"/>
      <w:color w:val="000000" w:themeColor="text1"/>
      <w:sz w:val="20"/>
      <w:szCs w:val="20"/>
    </w:rPr>
  </w:style>
  <w:style w:type="character" w:customStyle="1" w:styleId="BodyTextChar">
    <w:name w:val="Body Text Char"/>
    <w:aliases w:val="Body Char"/>
    <w:basedOn w:val="DefaultParagraphFont"/>
    <w:link w:val="BodyText"/>
    <w:uiPriority w:val="5"/>
    <w:rsid w:val="000F7D53"/>
    <w:rPr>
      <w:rFonts w:ascii="Tahoma" w:eastAsia="Times New Roman" w:hAnsi="Tahoma" w:cs="Tahoma"/>
      <w:color w:val="000000" w:themeColor="text1"/>
      <w:sz w:val="20"/>
      <w:szCs w:val="20"/>
    </w:rPr>
  </w:style>
  <w:style w:type="table" w:styleId="TableGrid">
    <w:name w:val="Table Grid"/>
    <w:basedOn w:val="TableNormal"/>
    <w:uiPriority w:val="39"/>
    <w:rsid w:val="000F7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0F7D53"/>
    <w:pPr>
      <w:spacing w:after="0" w:line="240" w:lineRule="auto"/>
    </w:pPr>
    <w:rPr>
      <w:rFonts w:ascii="Tahoma" w:eastAsia="Times New Roman" w:hAnsi="Tahoma" w:cs="Tahoma"/>
      <w:color w:val="000000" w:themeColor="text1"/>
      <w:sz w:val="20"/>
      <w:szCs w:val="20"/>
    </w:rPr>
  </w:style>
  <w:style w:type="character" w:customStyle="1" w:styleId="FootnoteTextChar">
    <w:name w:val="Footnote Text Char"/>
    <w:basedOn w:val="DefaultParagraphFont"/>
    <w:link w:val="FootnoteText"/>
    <w:semiHidden/>
    <w:rsid w:val="000F7D53"/>
    <w:rPr>
      <w:rFonts w:ascii="Tahoma" w:eastAsia="Times New Roman" w:hAnsi="Tahoma" w:cs="Tahoma"/>
      <w:color w:val="000000" w:themeColor="text1"/>
      <w:sz w:val="20"/>
      <w:szCs w:val="20"/>
    </w:rPr>
  </w:style>
  <w:style w:type="character" w:styleId="FootnoteReference">
    <w:name w:val="footnote reference"/>
    <w:basedOn w:val="DefaultParagraphFont"/>
    <w:semiHidden/>
    <w:rsid w:val="000F7D53"/>
    <w:rPr>
      <w:rFonts w:ascii="Tahoma" w:hAnsi="Tahoma"/>
      <w:vertAlign w:val="superscript"/>
    </w:rPr>
  </w:style>
  <w:style w:type="paragraph" w:customStyle="1" w:styleId="TABLE-col-heading">
    <w:name w:val="TABLE-col-heading"/>
    <w:basedOn w:val="Normal"/>
    <w:rsid w:val="00736AF2"/>
    <w:pPr>
      <w:keepLines/>
      <w:spacing w:after="0" w:line="180" w:lineRule="exact"/>
      <w:ind w:left="-57" w:right="-57"/>
      <w:jc w:val="center"/>
    </w:pPr>
    <w:rPr>
      <w:rFonts w:ascii="Arial" w:eastAsia="Times New Roman" w:hAnsi="Arial" w:cs="Arial"/>
      <w:b/>
      <w:sz w:val="16"/>
      <w:lang w:eastAsia="zh-CN"/>
    </w:rPr>
  </w:style>
  <w:style w:type="paragraph" w:styleId="NoSpacing">
    <w:name w:val="No Spacing"/>
    <w:uiPriority w:val="1"/>
    <w:qFormat/>
    <w:rsid w:val="00736A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3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ode@energynetworks.org"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code@energynetworks.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EDF66-07F9-48EA-8B8B-AF2EC47E8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459</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PWRA</Company>
  <LinksUpToDate>false</LinksUpToDate>
  <CharactersWithSpaces>3070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Spillett</dc:creator>
  <cp:lastModifiedBy>David Spillett</cp:lastModifiedBy>
  <cp:revision>5</cp:revision>
  <dcterms:created xsi:type="dcterms:W3CDTF">2017-12-14T10:50:00Z</dcterms:created>
  <dcterms:modified xsi:type="dcterms:W3CDTF">2018-01-05T19:14:00Z</dcterms:modified>
</cp:coreProperties>
</file>